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DB" w:rsidRDefault="00B544DB" w:rsidP="00B544DB">
      <w:pPr>
        <w:bidi/>
        <w:spacing w:before="100" w:beforeAutospacing="1" w:after="100" w:afterAutospacing="1"/>
        <w:jc w:val="center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1066B6" w:rsidRDefault="001066B6" w:rsidP="00E63FD6">
      <w:pPr>
        <w:bidi/>
        <w:spacing w:before="100" w:beforeAutospacing="1" w:after="100" w:afterAutospacing="1"/>
        <w:rPr>
          <w:rFonts w:asciiTheme="minorBidi" w:eastAsia="Times New Roman" w:hAnsiTheme="minorBidi"/>
          <w:i/>
          <w:iCs/>
          <w:sz w:val="32"/>
          <w:szCs w:val="32"/>
          <w:rtl/>
        </w:rPr>
      </w:pPr>
      <w:r>
        <w:rPr>
          <w:rFonts w:asciiTheme="minorBidi" w:eastAsia="Times New Roman" w:hAnsiTheme="minorBidi" w:hint="cs"/>
          <w:i/>
          <w:iCs/>
          <w:sz w:val="32"/>
          <w:szCs w:val="32"/>
          <w:rtl/>
        </w:rPr>
        <w:t>תעתיקי תל אביב</w:t>
      </w:r>
    </w:p>
    <w:p w:rsidR="00EF05B4" w:rsidRDefault="000D50C3" w:rsidP="00EF05B4">
      <w:pPr>
        <w:bidi/>
        <w:spacing w:before="100" w:beforeAutospacing="1" w:after="100" w:afterAutospacing="1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המרחב הציבורי</w:t>
      </w:r>
      <w:r w:rsidR="00C51F19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E0740F">
        <w:rPr>
          <w:rFonts w:asciiTheme="minorBidi" w:eastAsia="Times New Roman" w:hAnsiTheme="minorBidi" w:hint="cs"/>
          <w:sz w:val="24"/>
          <w:szCs w:val="24"/>
          <w:rtl/>
        </w:rPr>
        <w:t xml:space="preserve">עובר תהליך מתמשך של הפרטה. </w:t>
      </w:r>
      <w:r w:rsidR="00C51F19">
        <w:rPr>
          <w:rFonts w:asciiTheme="minorBidi" w:eastAsia="Times New Roman" w:hAnsiTheme="minorBidi" w:hint="cs"/>
          <w:sz w:val="24"/>
          <w:szCs w:val="24"/>
          <w:rtl/>
        </w:rPr>
        <w:t xml:space="preserve">רשות הרבים </w:t>
      </w:r>
      <w:r w:rsidR="00C51F19">
        <w:rPr>
          <w:rFonts w:asciiTheme="minorBidi" w:eastAsia="Times New Roman" w:hAnsiTheme="minorBidi"/>
          <w:sz w:val="24"/>
          <w:szCs w:val="24"/>
        </w:rPr>
        <w:t>(Commons)</w:t>
      </w:r>
      <w:r w:rsidR="00E0740F">
        <w:rPr>
          <w:rFonts w:asciiTheme="minorBidi" w:eastAsia="Times New Roman" w:hAnsiTheme="minorBidi" w:hint="cs"/>
          <w:sz w:val="24"/>
          <w:szCs w:val="24"/>
          <w:rtl/>
        </w:rPr>
        <w:t>,</w:t>
      </w:r>
      <w:r w:rsidR="00C51F19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E0740F">
        <w:rPr>
          <w:rFonts w:asciiTheme="minorBidi" w:eastAsia="Times New Roman" w:hAnsiTheme="minorBidi" w:hint="cs"/>
          <w:sz w:val="24"/>
          <w:szCs w:val="24"/>
          <w:rtl/>
        </w:rPr>
        <w:t xml:space="preserve">שנועדה במקורה </w:t>
      </w:r>
      <w:r w:rsidR="00C51F19">
        <w:rPr>
          <w:rFonts w:asciiTheme="minorBidi" w:eastAsia="Times New Roman" w:hAnsiTheme="minorBidi" w:hint="cs"/>
          <w:sz w:val="24"/>
          <w:szCs w:val="24"/>
          <w:rtl/>
        </w:rPr>
        <w:t>לשרת את הציבור</w:t>
      </w:r>
      <w:r w:rsidR="00E0740F">
        <w:rPr>
          <w:rFonts w:asciiTheme="minorBidi" w:eastAsia="Times New Roman" w:hAnsiTheme="minorBidi" w:hint="cs"/>
          <w:sz w:val="24"/>
          <w:szCs w:val="24"/>
          <w:rtl/>
        </w:rPr>
        <w:t>,</w:t>
      </w:r>
      <w:r w:rsidR="00E0740F" w:rsidRPr="00E0740F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D85035">
        <w:rPr>
          <w:rFonts w:asciiTheme="minorBidi" w:eastAsia="Times New Roman" w:hAnsiTheme="minorBidi" w:hint="cs"/>
          <w:sz w:val="24"/>
          <w:szCs w:val="24"/>
          <w:rtl/>
        </w:rPr>
        <w:t>מופקעת מידיו ועוברת בהדרגה</w:t>
      </w:r>
      <w:r w:rsidR="00792CB0" w:rsidRPr="00792CB0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792CB0">
        <w:rPr>
          <w:rFonts w:asciiTheme="minorBidi" w:eastAsia="Times New Roman" w:hAnsiTheme="minorBidi" w:hint="cs"/>
          <w:sz w:val="24"/>
          <w:szCs w:val="24"/>
          <w:rtl/>
        </w:rPr>
        <w:t>לבעלויות פרטיות,</w:t>
      </w:r>
      <w:r w:rsidR="00D068FE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EF05B4">
        <w:rPr>
          <w:rFonts w:asciiTheme="minorBidi" w:eastAsia="Times New Roman" w:hAnsiTheme="minorBidi" w:hint="cs"/>
          <w:sz w:val="24"/>
          <w:szCs w:val="24"/>
          <w:rtl/>
        </w:rPr>
        <w:t>א</w:t>
      </w:r>
      <w:r w:rsidR="00792CB0">
        <w:rPr>
          <w:rFonts w:asciiTheme="minorBidi" w:eastAsia="Times New Roman" w:hAnsiTheme="minorBidi" w:hint="cs"/>
          <w:sz w:val="24"/>
          <w:szCs w:val="24"/>
          <w:rtl/>
        </w:rPr>
        <w:t>ו</w:t>
      </w:r>
      <w:r w:rsidR="00EF05B4">
        <w:rPr>
          <w:rFonts w:asciiTheme="minorBidi" w:eastAsia="Times New Roman" w:hAnsiTheme="minorBidi" w:hint="cs"/>
          <w:sz w:val="24"/>
          <w:szCs w:val="24"/>
          <w:rtl/>
        </w:rPr>
        <w:t xml:space="preserve"> לבעלות משנה </w:t>
      </w:r>
      <w:r w:rsidR="00792CB0">
        <w:rPr>
          <w:rFonts w:asciiTheme="minorBidi" w:eastAsia="Times New Roman" w:hAnsiTheme="minorBidi" w:hint="cs"/>
          <w:sz w:val="24"/>
          <w:szCs w:val="24"/>
          <w:rtl/>
        </w:rPr>
        <w:t xml:space="preserve">באמצעות זכיינות לניהול ולמתן </w:t>
      </w:r>
      <w:r w:rsidR="00DD58DA">
        <w:rPr>
          <w:rFonts w:asciiTheme="minorBidi" w:eastAsia="Times New Roman" w:hAnsiTheme="minorBidi" w:hint="cs"/>
          <w:sz w:val="24"/>
          <w:szCs w:val="24"/>
          <w:rtl/>
        </w:rPr>
        <w:t>שירות</w:t>
      </w:r>
      <w:r w:rsidR="00EF05B4">
        <w:rPr>
          <w:rFonts w:asciiTheme="minorBidi" w:eastAsia="Times New Roman" w:hAnsiTheme="minorBidi" w:hint="cs"/>
          <w:sz w:val="24"/>
          <w:szCs w:val="24"/>
          <w:rtl/>
        </w:rPr>
        <w:t>י הפעלה</w:t>
      </w:r>
      <w:r w:rsidR="00DD58DA">
        <w:rPr>
          <w:rFonts w:asciiTheme="minorBidi" w:eastAsia="Times New Roman" w:hAnsiTheme="minorBidi" w:hint="cs"/>
          <w:sz w:val="24"/>
          <w:szCs w:val="24"/>
          <w:rtl/>
        </w:rPr>
        <w:t xml:space="preserve">, </w:t>
      </w:r>
      <w:r w:rsidR="00792CB0">
        <w:rPr>
          <w:rFonts w:asciiTheme="minorBidi" w:eastAsia="Times New Roman" w:hAnsiTheme="minorBidi" w:hint="cs"/>
          <w:sz w:val="24"/>
          <w:szCs w:val="24"/>
          <w:rtl/>
        </w:rPr>
        <w:t>אבטחה ו</w:t>
      </w:r>
      <w:r w:rsidR="00EF05B4">
        <w:rPr>
          <w:rFonts w:asciiTheme="minorBidi" w:eastAsia="Times New Roman" w:hAnsiTheme="minorBidi" w:hint="cs"/>
          <w:sz w:val="24"/>
          <w:szCs w:val="24"/>
          <w:rtl/>
        </w:rPr>
        <w:t>כו'</w:t>
      </w:r>
      <w:r w:rsidR="00792CB0">
        <w:rPr>
          <w:rFonts w:asciiTheme="minorBidi" w:eastAsia="Times New Roman" w:hAnsiTheme="minorBidi" w:hint="cs"/>
          <w:sz w:val="24"/>
          <w:szCs w:val="24"/>
          <w:rtl/>
        </w:rPr>
        <w:t>. התהליך נוגע</w:t>
      </w:r>
      <w:r w:rsidR="00C51F19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792CB0">
        <w:rPr>
          <w:rFonts w:asciiTheme="minorBidi" w:eastAsia="Times New Roman" w:hAnsiTheme="minorBidi" w:hint="cs"/>
          <w:sz w:val="24"/>
          <w:szCs w:val="24"/>
          <w:rtl/>
        </w:rPr>
        <w:t>ל</w:t>
      </w:r>
      <w:r w:rsidR="00075CFA">
        <w:rPr>
          <w:rFonts w:asciiTheme="minorBidi" w:eastAsia="Times New Roman" w:hAnsiTheme="minorBidi" w:hint="cs"/>
          <w:sz w:val="24"/>
          <w:szCs w:val="24"/>
          <w:rtl/>
        </w:rPr>
        <w:t xml:space="preserve">תשתיות אנרגיה, </w:t>
      </w:r>
      <w:r w:rsidR="00792CB0">
        <w:rPr>
          <w:rFonts w:asciiTheme="minorBidi" w:eastAsia="Times New Roman" w:hAnsiTheme="minorBidi" w:hint="cs"/>
          <w:sz w:val="24"/>
          <w:szCs w:val="24"/>
          <w:rtl/>
        </w:rPr>
        <w:t xml:space="preserve">רשויות תחבורה ציבורית, טרמינלים, נמלים ומעברי גבול, </w:t>
      </w:r>
      <w:r w:rsidR="00C51F19">
        <w:rPr>
          <w:rFonts w:asciiTheme="minorBidi" w:eastAsia="Times New Roman" w:hAnsiTheme="minorBidi" w:hint="cs"/>
          <w:sz w:val="24"/>
          <w:szCs w:val="24"/>
          <w:rtl/>
        </w:rPr>
        <w:t xml:space="preserve">קניונים מסחריים, מרכזי </w:t>
      </w:r>
      <w:r w:rsidR="00075CFA">
        <w:rPr>
          <w:rFonts w:asciiTheme="minorBidi" w:eastAsia="Times New Roman" w:hAnsiTheme="minorBidi" w:hint="cs"/>
          <w:sz w:val="24"/>
          <w:szCs w:val="24"/>
          <w:rtl/>
        </w:rPr>
        <w:t xml:space="preserve">רפואה, </w:t>
      </w:r>
      <w:r w:rsidR="00DD58DA">
        <w:rPr>
          <w:rFonts w:asciiTheme="minorBidi" w:eastAsia="Times New Roman" w:hAnsiTheme="minorBidi" w:hint="cs"/>
          <w:sz w:val="24"/>
          <w:szCs w:val="24"/>
          <w:rtl/>
        </w:rPr>
        <w:t>חינוך</w:t>
      </w:r>
      <w:r w:rsidR="00075CFA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DD58DA">
        <w:rPr>
          <w:rFonts w:asciiTheme="minorBidi" w:eastAsia="Times New Roman" w:hAnsiTheme="minorBidi" w:hint="cs"/>
          <w:sz w:val="24"/>
          <w:szCs w:val="24"/>
          <w:rtl/>
        </w:rPr>
        <w:t>ו</w:t>
      </w:r>
      <w:r w:rsidR="00C51F19">
        <w:rPr>
          <w:rFonts w:asciiTheme="minorBidi" w:eastAsia="Times New Roman" w:hAnsiTheme="minorBidi" w:hint="cs"/>
          <w:sz w:val="24"/>
          <w:szCs w:val="24"/>
          <w:rtl/>
        </w:rPr>
        <w:t>ספורט,</w:t>
      </w:r>
      <w:r w:rsidR="00075CFA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4A1D0B">
        <w:rPr>
          <w:rFonts w:asciiTheme="minorBidi" w:eastAsia="Times New Roman" w:hAnsiTheme="minorBidi" w:hint="cs"/>
          <w:sz w:val="24"/>
          <w:szCs w:val="24"/>
          <w:rtl/>
        </w:rPr>
        <w:t>בתי קברות</w:t>
      </w:r>
      <w:r w:rsidR="00E0740F">
        <w:rPr>
          <w:rFonts w:asciiTheme="minorBidi" w:eastAsia="Times New Roman" w:hAnsiTheme="minorBidi" w:hint="cs"/>
          <w:sz w:val="24"/>
          <w:szCs w:val="24"/>
          <w:rtl/>
        </w:rPr>
        <w:t xml:space="preserve"> ו</w:t>
      </w:r>
      <w:r w:rsidR="00792CB0">
        <w:rPr>
          <w:rFonts w:asciiTheme="minorBidi" w:eastAsia="Times New Roman" w:hAnsiTheme="minorBidi" w:hint="cs"/>
          <w:sz w:val="24"/>
          <w:szCs w:val="24"/>
          <w:rtl/>
        </w:rPr>
        <w:t>כמובן שטחים ציבוריים</w:t>
      </w:r>
      <w:r w:rsidR="00C51F19">
        <w:rPr>
          <w:rFonts w:asciiTheme="minorBidi" w:eastAsia="Times New Roman" w:hAnsiTheme="minorBidi" w:hint="cs"/>
          <w:sz w:val="24"/>
          <w:szCs w:val="24"/>
          <w:rtl/>
        </w:rPr>
        <w:t xml:space="preserve">. </w:t>
      </w:r>
    </w:p>
    <w:p w:rsidR="00E0740F" w:rsidRPr="0061089E" w:rsidRDefault="00A87C79" w:rsidP="00EF05B4">
      <w:pPr>
        <w:bidi/>
        <w:spacing w:before="100" w:beforeAutospacing="1" w:after="100" w:afterAutospacing="1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רשות הרבים מייצגת פוטנציאל חברתי ופוליטי. בעצם נוכחותו והשימוש שלו במרחב</w:t>
      </w:r>
      <w:r w:rsidR="00EF05B4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F945AD">
        <w:rPr>
          <w:rFonts w:asciiTheme="minorBidi" w:eastAsia="Times New Roman" w:hAnsiTheme="minorBidi" w:hint="cs"/>
          <w:sz w:val="24"/>
          <w:szCs w:val="24"/>
          <w:rtl/>
        </w:rPr>
        <w:t>,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מנכיח ה</w:t>
      </w:r>
      <w:r w:rsidR="00075CFA">
        <w:rPr>
          <w:rFonts w:asciiTheme="minorBidi" w:eastAsia="Times New Roman" w:hAnsiTheme="minorBidi" w:hint="cs"/>
          <w:sz w:val="24"/>
          <w:szCs w:val="24"/>
          <w:rtl/>
        </w:rPr>
        <w:t>ציבור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את זכותו האזרחית </w:t>
      </w:r>
      <w:r>
        <w:rPr>
          <w:rFonts w:asciiTheme="minorBidi" w:eastAsia="Times New Roman" w:hAnsiTheme="minorBidi"/>
          <w:sz w:val="24"/>
          <w:szCs w:val="24"/>
          <w:rtl/>
        </w:rPr>
        <w:t>–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EF05B4">
        <w:rPr>
          <w:rFonts w:asciiTheme="minorBidi" w:eastAsia="Times New Roman" w:hAnsiTheme="minorBidi" w:hint="cs"/>
          <w:sz w:val="24"/>
          <w:szCs w:val="24"/>
          <w:rtl/>
        </w:rPr>
        <w:t xml:space="preserve">הזכות </w:t>
      </w:r>
      <w:r w:rsidR="00EF05B4">
        <w:rPr>
          <w:rFonts w:asciiTheme="minorBidi" w:eastAsia="Times New Roman" w:hAnsiTheme="minorBidi" w:hint="cs"/>
          <w:sz w:val="24"/>
          <w:szCs w:val="24"/>
          <w:rtl/>
        </w:rPr>
        <w:t>ע</w:t>
      </w:r>
      <w:r w:rsidR="0061089E" w:rsidRPr="00EF05B4">
        <w:rPr>
          <w:rFonts w:asciiTheme="minorBidi" w:eastAsia="Times New Roman" w:hAnsiTheme="minorBidi" w:hint="cs"/>
          <w:sz w:val="24"/>
          <w:szCs w:val="24"/>
          <w:rtl/>
        </w:rPr>
        <w:t>ל</w:t>
      </w:r>
      <w:r w:rsidR="00EF05B4">
        <w:rPr>
          <w:rFonts w:asciiTheme="minorBidi" w:eastAsia="Times New Roman" w:hAnsiTheme="minorBidi" w:hint="cs"/>
          <w:sz w:val="24"/>
          <w:szCs w:val="24"/>
          <w:rtl/>
        </w:rPr>
        <w:t xml:space="preserve"> הארץ ועל ה</w:t>
      </w:r>
      <w:r w:rsidR="0061089E" w:rsidRPr="00EF05B4">
        <w:rPr>
          <w:rFonts w:asciiTheme="minorBidi" w:eastAsia="Times New Roman" w:hAnsiTheme="minorBidi" w:hint="cs"/>
          <w:sz w:val="24"/>
          <w:szCs w:val="24"/>
          <w:rtl/>
        </w:rPr>
        <w:t>עיר</w:t>
      </w:r>
      <w:r w:rsidR="0061089E">
        <w:rPr>
          <w:rFonts w:asciiTheme="minorBidi" w:eastAsia="Times New Roman" w:hAnsiTheme="minorBidi" w:hint="cs"/>
          <w:i/>
          <w:iCs/>
          <w:sz w:val="24"/>
          <w:szCs w:val="24"/>
          <w:rtl/>
        </w:rPr>
        <w:t>.</w:t>
      </w:r>
      <w:r w:rsidR="0061089E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D068FE">
        <w:rPr>
          <w:rFonts w:asciiTheme="minorBidi" w:eastAsia="Times New Roman" w:hAnsiTheme="minorBidi" w:hint="cs"/>
          <w:sz w:val="24"/>
          <w:szCs w:val="24"/>
          <w:rtl/>
        </w:rPr>
        <w:t xml:space="preserve">אין זו רק זכות דמוקרטית, אלא גם </w:t>
      </w:r>
      <w:r w:rsidR="00075CFA">
        <w:rPr>
          <w:rFonts w:asciiTheme="minorBidi" w:eastAsia="Times New Roman" w:hAnsiTheme="minorBidi" w:hint="cs"/>
          <w:sz w:val="24"/>
          <w:szCs w:val="24"/>
          <w:rtl/>
        </w:rPr>
        <w:t>זיקה</w:t>
      </w:r>
      <w:r w:rsidR="003E0A1C">
        <w:rPr>
          <w:rFonts w:asciiTheme="minorBidi" w:eastAsia="Times New Roman" w:hAnsiTheme="minorBidi" w:hint="cs"/>
          <w:sz w:val="24"/>
          <w:szCs w:val="24"/>
          <w:rtl/>
        </w:rPr>
        <w:t>, שייכות ואולי אף</w:t>
      </w:r>
      <w:r w:rsidR="00075CFA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D068FE">
        <w:rPr>
          <w:rFonts w:asciiTheme="minorBidi" w:eastAsia="Times New Roman" w:hAnsiTheme="minorBidi" w:hint="cs"/>
          <w:sz w:val="24"/>
          <w:szCs w:val="24"/>
          <w:rtl/>
        </w:rPr>
        <w:t>טענה לבעלות</w:t>
      </w:r>
      <w:r w:rsidR="003E0A1C">
        <w:rPr>
          <w:rFonts w:asciiTheme="minorBidi" w:eastAsia="Times New Roman" w:hAnsiTheme="minorBidi" w:hint="cs"/>
          <w:sz w:val="24"/>
          <w:szCs w:val="24"/>
          <w:rtl/>
        </w:rPr>
        <w:t xml:space="preserve"> על המרחב, וזאת</w:t>
      </w:r>
      <w:r w:rsidR="00D068FE">
        <w:rPr>
          <w:rFonts w:asciiTheme="minorBidi" w:eastAsia="Times New Roman" w:hAnsiTheme="minorBidi" w:hint="cs"/>
          <w:sz w:val="24"/>
          <w:szCs w:val="24"/>
          <w:rtl/>
        </w:rPr>
        <w:t xml:space="preserve"> מתוך הבנה ש</w:t>
      </w:r>
      <w:r w:rsidR="003E0A1C">
        <w:rPr>
          <w:rFonts w:asciiTheme="minorBidi" w:eastAsia="Times New Roman" w:hAnsiTheme="minorBidi" w:hint="cs"/>
          <w:sz w:val="24"/>
          <w:szCs w:val="24"/>
          <w:rtl/>
        </w:rPr>
        <w:t xml:space="preserve">עצם פעולת השימוש (מגורים, עבודה, לימוד, בילוי וכו') </w:t>
      </w:r>
      <w:r w:rsidR="00D068FE">
        <w:rPr>
          <w:rFonts w:asciiTheme="minorBidi" w:eastAsia="Times New Roman" w:hAnsiTheme="minorBidi" w:hint="cs"/>
          <w:sz w:val="24"/>
          <w:szCs w:val="24"/>
          <w:rtl/>
        </w:rPr>
        <w:t xml:space="preserve">מכוננת את המרחב. </w:t>
      </w:r>
      <w:r w:rsidR="0061089E">
        <w:rPr>
          <w:rFonts w:asciiTheme="minorBidi" w:eastAsia="Times New Roman" w:hAnsiTheme="minorBidi" w:hint="cs"/>
          <w:sz w:val="24"/>
          <w:szCs w:val="24"/>
          <w:rtl/>
        </w:rPr>
        <w:t>"רשות הרבי</w:t>
      </w:r>
      <w:r w:rsidR="00F43FCE">
        <w:rPr>
          <w:rFonts w:asciiTheme="minorBidi" w:eastAsia="Times New Roman" w:hAnsiTheme="minorBidi" w:hint="cs"/>
          <w:sz w:val="24"/>
          <w:szCs w:val="24"/>
          <w:rtl/>
        </w:rPr>
        <w:t>ם</w:t>
      </w:r>
      <w:r w:rsidR="0061089E">
        <w:rPr>
          <w:rFonts w:asciiTheme="minorBidi" w:eastAsia="Times New Roman" w:hAnsiTheme="minorBidi" w:hint="cs"/>
          <w:sz w:val="24"/>
          <w:szCs w:val="24"/>
          <w:rtl/>
        </w:rPr>
        <w:t xml:space="preserve"> נטווית באמצעות הקיום היומיומי שלנו, הפרקטיקות המשניות והמקצבים, ובהם טמונה המשמעות הארכיטקטונית העמוקה."</w:t>
      </w:r>
      <w:r w:rsidR="0061089E">
        <w:rPr>
          <w:rStyle w:val="a5"/>
          <w:rFonts w:asciiTheme="minorBidi" w:eastAsia="Times New Roman" w:hAnsiTheme="minorBidi"/>
          <w:sz w:val="24"/>
          <w:szCs w:val="24"/>
          <w:rtl/>
        </w:rPr>
        <w:footnoteReference w:id="1"/>
      </w:r>
      <w:r w:rsidR="00EF05B4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</w:p>
    <w:p w:rsidR="000D50C3" w:rsidRDefault="001E389D" w:rsidP="00F945AD">
      <w:pPr>
        <w:bidi/>
        <w:spacing w:before="100" w:beforeAutospacing="1" w:after="100" w:afterAutospacing="1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במקומות </w:t>
      </w:r>
      <w:r w:rsidR="003E0A1C">
        <w:rPr>
          <w:rFonts w:asciiTheme="minorBidi" w:eastAsia="Times New Roman" w:hAnsiTheme="minorBidi" w:hint="cs"/>
          <w:sz w:val="24"/>
          <w:szCs w:val="24"/>
          <w:rtl/>
        </w:rPr>
        <w:t xml:space="preserve">שלא נעשה בהם שימוש, </w:t>
      </w:r>
      <w:r w:rsidR="00445A90">
        <w:rPr>
          <w:rFonts w:asciiTheme="minorBidi" w:eastAsia="Times New Roman" w:hAnsiTheme="minorBidi" w:hint="cs"/>
          <w:sz w:val="24"/>
          <w:szCs w:val="24"/>
          <w:rtl/>
        </w:rPr>
        <w:t xml:space="preserve">או שאין עליהם </w:t>
      </w:r>
      <w:r w:rsidR="003E0A1C">
        <w:rPr>
          <w:rFonts w:asciiTheme="minorBidi" w:eastAsia="Times New Roman" w:hAnsiTheme="minorBidi" w:hint="cs"/>
          <w:sz w:val="24"/>
          <w:szCs w:val="24"/>
          <w:rtl/>
        </w:rPr>
        <w:t>שליטה או פיקוח</w:t>
      </w:r>
      <w:r>
        <w:rPr>
          <w:rFonts w:asciiTheme="minorBidi" w:eastAsia="Times New Roman" w:hAnsiTheme="minorBidi" w:hint="cs"/>
          <w:sz w:val="24"/>
          <w:szCs w:val="24"/>
          <w:rtl/>
        </w:rPr>
        <w:t>, מאבד</w:t>
      </w:r>
      <w:r w:rsidR="004277A8">
        <w:rPr>
          <w:rFonts w:asciiTheme="minorBidi" w:eastAsia="Times New Roman" w:hAnsiTheme="minorBidi" w:hint="cs"/>
          <w:sz w:val="24"/>
          <w:szCs w:val="24"/>
          <w:rtl/>
        </w:rPr>
        <w:t>ים</w:t>
      </w:r>
      <w:r w:rsidR="00B474F5">
        <w:rPr>
          <w:rFonts w:asciiTheme="minorBidi" w:eastAsia="Times New Roman" w:hAnsiTheme="minorBidi" w:hint="cs"/>
          <w:sz w:val="24"/>
          <w:szCs w:val="24"/>
          <w:rtl/>
        </w:rPr>
        <w:t xml:space="preserve"> בעלי הרכוש</w:t>
      </w:r>
      <w:r w:rsidR="004277A8">
        <w:rPr>
          <w:rFonts w:asciiTheme="minorBidi" w:eastAsia="Times New Roman" w:hAnsiTheme="minorBidi" w:hint="cs"/>
          <w:sz w:val="24"/>
          <w:szCs w:val="24"/>
          <w:rtl/>
        </w:rPr>
        <w:t xml:space="preserve"> או הרשות המקומית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את ההגמוניה על</w:t>
      </w:r>
      <w:r w:rsidR="00B474F5">
        <w:rPr>
          <w:rFonts w:asciiTheme="minorBidi" w:eastAsia="Times New Roman" w:hAnsiTheme="minorBidi" w:hint="cs"/>
          <w:sz w:val="24"/>
          <w:szCs w:val="24"/>
          <w:rtl/>
        </w:rPr>
        <w:t>י</w:t>
      </w:r>
      <w:r w:rsidR="003E0A1C">
        <w:rPr>
          <w:rFonts w:asciiTheme="minorBidi" w:eastAsia="Times New Roman" w:hAnsiTheme="minorBidi" w:hint="cs"/>
          <w:sz w:val="24"/>
          <w:szCs w:val="24"/>
          <w:rtl/>
        </w:rPr>
        <w:t>הם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. </w:t>
      </w:r>
      <w:r w:rsidR="0039038B">
        <w:rPr>
          <w:rFonts w:asciiTheme="minorBidi" w:eastAsia="Times New Roman" w:hAnsiTheme="minorBidi" w:hint="cs"/>
          <w:sz w:val="24"/>
          <w:szCs w:val="24"/>
          <w:rtl/>
        </w:rPr>
        <w:t>מדובר במ</w:t>
      </w:r>
      <w:r w:rsidR="000D50C3">
        <w:rPr>
          <w:rFonts w:asciiTheme="minorBidi" w:eastAsia="Times New Roman" w:hAnsiTheme="minorBidi" w:hint="cs"/>
          <w:sz w:val="24"/>
          <w:szCs w:val="24"/>
          <w:rtl/>
        </w:rPr>
        <w:t>רחבים שאין להם דורש</w:t>
      </w:r>
      <w:r w:rsidR="00E0740F">
        <w:rPr>
          <w:rFonts w:asciiTheme="minorBidi" w:eastAsia="Times New Roman" w:hAnsiTheme="minorBidi" w:hint="cs"/>
          <w:sz w:val="24"/>
          <w:szCs w:val="24"/>
          <w:rtl/>
        </w:rPr>
        <w:t xml:space="preserve"> או שאינם מאוישים</w:t>
      </w:r>
      <w:r w:rsidR="003E0A1C">
        <w:rPr>
          <w:rFonts w:asciiTheme="minorBidi" w:eastAsia="Times New Roman" w:hAnsiTheme="minorBidi" w:hint="cs"/>
          <w:sz w:val="24"/>
          <w:szCs w:val="24"/>
          <w:rtl/>
        </w:rPr>
        <w:t>,</w:t>
      </w:r>
      <w:r w:rsidR="00E0740F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3E0A1C">
        <w:rPr>
          <w:rFonts w:asciiTheme="minorBidi" w:eastAsia="Times New Roman" w:hAnsiTheme="minorBidi" w:hint="cs"/>
          <w:sz w:val="24"/>
          <w:szCs w:val="24"/>
          <w:rtl/>
        </w:rPr>
        <w:t xml:space="preserve">ולו </w:t>
      </w:r>
      <w:r w:rsidR="00E0740F">
        <w:rPr>
          <w:rFonts w:asciiTheme="minorBidi" w:eastAsia="Times New Roman" w:hAnsiTheme="minorBidi" w:hint="cs"/>
          <w:sz w:val="24"/>
          <w:szCs w:val="24"/>
          <w:rtl/>
        </w:rPr>
        <w:t xml:space="preserve">בפרקי זמן נתונים של היממה. </w:t>
      </w:r>
      <w:r w:rsidR="003E0A1C">
        <w:rPr>
          <w:rFonts w:asciiTheme="minorBidi" w:eastAsia="Times New Roman" w:hAnsiTheme="minorBidi" w:hint="cs"/>
          <w:sz w:val="24"/>
          <w:szCs w:val="24"/>
          <w:rtl/>
        </w:rPr>
        <w:t xml:space="preserve">אפשר למנות </w:t>
      </w:r>
      <w:r w:rsidR="00445A90">
        <w:rPr>
          <w:rFonts w:asciiTheme="minorBidi" w:eastAsia="Times New Roman" w:hAnsiTheme="minorBidi" w:hint="cs"/>
          <w:sz w:val="24"/>
          <w:szCs w:val="24"/>
          <w:rtl/>
        </w:rPr>
        <w:t>עמ</w:t>
      </w:r>
      <w:r w:rsidR="003E0A1C">
        <w:rPr>
          <w:rFonts w:asciiTheme="minorBidi" w:eastAsia="Times New Roman" w:hAnsiTheme="minorBidi" w:hint="cs"/>
          <w:sz w:val="24"/>
          <w:szCs w:val="24"/>
          <w:rtl/>
        </w:rPr>
        <w:t xml:space="preserve">ם </w:t>
      </w:r>
      <w:r w:rsidR="001C79DC">
        <w:rPr>
          <w:rFonts w:asciiTheme="minorBidi" w:eastAsia="Times New Roman" w:hAnsiTheme="minorBidi" w:hint="cs"/>
          <w:sz w:val="24"/>
          <w:szCs w:val="24"/>
          <w:rtl/>
        </w:rPr>
        <w:t>גם מרחבים ציבוריים המשוללים פונקציה מוגדרת</w:t>
      </w:r>
      <w:r w:rsidR="0039038B">
        <w:rPr>
          <w:rFonts w:asciiTheme="minorBidi" w:eastAsia="Times New Roman" w:hAnsiTheme="minorBidi" w:hint="cs"/>
          <w:sz w:val="24"/>
          <w:szCs w:val="24"/>
          <w:rtl/>
        </w:rPr>
        <w:t>, כגון</w:t>
      </w:r>
      <w:r w:rsidR="001C79DC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E0740F">
        <w:rPr>
          <w:rFonts w:asciiTheme="minorBidi" w:eastAsia="Times New Roman" w:hAnsiTheme="minorBidi" w:hint="cs"/>
          <w:sz w:val="24"/>
          <w:szCs w:val="24"/>
          <w:rtl/>
        </w:rPr>
        <w:t xml:space="preserve">רחבות, </w:t>
      </w:r>
      <w:r w:rsidR="001C79DC">
        <w:rPr>
          <w:rFonts w:asciiTheme="minorBidi" w:eastAsia="Times New Roman" w:hAnsiTheme="minorBidi" w:hint="cs"/>
          <w:sz w:val="24"/>
          <w:szCs w:val="24"/>
          <w:rtl/>
        </w:rPr>
        <w:t>חללי מעבר,</w:t>
      </w:r>
      <w:r w:rsidR="004277A8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445A90">
        <w:rPr>
          <w:rFonts w:asciiTheme="minorBidi" w:eastAsia="Times New Roman" w:hAnsiTheme="minorBidi" w:hint="cs"/>
          <w:sz w:val="24"/>
          <w:szCs w:val="24"/>
          <w:rtl/>
        </w:rPr>
        <w:t xml:space="preserve">מבואות, </w:t>
      </w:r>
      <w:r w:rsidR="001C79DC">
        <w:rPr>
          <w:rFonts w:asciiTheme="minorBidi" w:eastAsia="Times New Roman" w:hAnsiTheme="minorBidi" w:hint="cs"/>
          <w:sz w:val="24"/>
          <w:szCs w:val="24"/>
          <w:rtl/>
        </w:rPr>
        <w:t>חצרות אחוריים, חניונים, מרתפים וגגות</w:t>
      </w:r>
      <w:r w:rsidR="003E0A1C">
        <w:rPr>
          <w:rFonts w:asciiTheme="minorBidi" w:eastAsia="Times New Roman" w:hAnsiTheme="minorBidi" w:hint="cs"/>
          <w:sz w:val="24"/>
          <w:szCs w:val="24"/>
          <w:rtl/>
        </w:rPr>
        <w:t>.</w:t>
      </w:r>
      <w:r w:rsidR="001C79DC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1D1F95">
        <w:rPr>
          <w:rFonts w:asciiTheme="minorBidi" w:eastAsia="Times New Roman" w:hAnsiTheme="minorBidi" w:hint="cs"/>
          <w:sz w:val="24"/>
          <w:szCs w:val="24"/>
          <w:rtl/>
        </w:rPr>
        <w:t>במרבית המקרים מדובר במרחב</w:t>
      </w:r>
      <w:r w:rsidR="00F945AD">
        <w:rPr>
          <w:rFonts w:asciiTheme="minorBidi" w:eastAsia="Times New Roman" w:hAnsiTheme="minorBidi" w:hint="cs"/>
          <w:sz w:val="24"/>
          <w:szCs w:val="24"/>
          <w:rtl/>
        </w:rPr>
        <w:t>ים</w:t>
      </w:r>
      <w:r w:rsidR="001D1F95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F945AD">
        <w:rPr>
          <w:rFonts w:asciiTheme="minorBidi" w:eastAsia="Times New Roman" w:hAnsiTheme="minorBidi" w:hint="cs"/>
          <w:sz w:val="24"/>
          <w:szCs w:val="24"/>
          <w:rtl/>
        </w:rPr>
        <w:t xml:space="preserve">שיעדם </w:t>
      </w:r>
      <w:r w:rsidR="001D1F95">
        <w:rPr>
          <w:rFonts w:asciiTheme="minorBidi" w:eastAsia="Times New Roman" w:hAnsiTheme="minorBidi" w:hint="cs"/>
          <w:sz w:val="24"/>
          <w:szCs w:val="24"/>
          <w:rtl/>
        </w:rPr>
        <w:t>שיתופי</w:t>
      </w:r>
      <w:r w:rsidR="00F945AD"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:rsidR="00CD60A0" w:rsidRDefault="00150662" w:rsidP="00EE6041">
      <w:pPr>
        <w:bidi/>
        <w:spacing w:before="100" w:beforeAutospacing="1" w:after="100" w:afterAutospacing="1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האם הפוטנציאל השיתופי של מקום מקנה לו מעמד של מרחב ציבורי? מרסל סמטס </w:t>
      </w:r>
      <w:r>
        <w:rPr>
          <w:rFonts w:asciiTheme="minorBidi" w:eastAsia="Times New Roman" w:hAnsiTheme="minorBidi"/>
          <w:sz w:val="24"/>
          <w:szCs w:val="24"/>
        </w:rPr>
        <w:t>(Smets)</w:t>
      </w:r>
      <w:r w:rsidR="004A1D0B">
        <w:rPr>
          <w:rFonts w:asciiTheme="minorBidi" w:eastAsia="Times New Roman" w:hAnsiTheme="minorBidi" w:hint="cs"/>
          <w:sz w:val="24"/>
          <w:szCs w:val="24"/>
          <w:rtl/>
        </w:rPr>
        <w:t>,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שטבעה את המונח</w:t>
      </w:r>
      <w:r w:rsidR="004A1D0B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4A1D0B" w:rsidRPr="004A1D0B">
        <w:rPr>
          <w:rFonts w:asciiTheme="minorBidi" w:eastAsia="Times New Roman" w:hAnsiTheme="minorBidi"/>
          <w:i/>
          <w:iCs/>
          <w:sz w:val="24"/>
          <w:szCs w:val="24"/>
        </w:rPr>
        <w:t>the unclaimed space</w:t>
      </w:r>
      <w:r w:rsidR="004A1D0B">
        <w:rPr>
          <w:rFonts w:asciiTheme="minorBidi" w:eastAsia="Times New Roman" w:hAnsiTheme="minorBidi" w:hint="cs"/>
          <w:sz w:val="24"/>
          <w:szCs w:val="24"/>
          <w:rtl/>
        </w:rPr>
        <w:t>,</w:t>
      </w:r>
      <w:r w:rsidR="00CD60A0">
        <w:rPr>
          <w:rStyle w:val="a5"/>
          <w:rFonts w:asciiTheme="minorBidi" w:eastAsia="Times New Roman" w:hAnsiTheme="minorBidi"/>
          <w:sz w:val="24"/>
          <w:szCs w:val="24"/>
          <w:rtl/>
        </w:rPr>
        <w:footnoteReference w:id="2"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4A1D0B">
        <w:rPr>
          <w:rFonts w:asciiTheme="minorBidi" w:eastAsia="Times New Roman" w:hAnsiTheme="minorBidi" w:hint="cs"/>
          <w:sz w:val="24"/>
          <w:szCs w:val="24"/>
          <w:rtl/>
        </w:rPr>
        <w:t xml:space="preserve">טוענת שהניסיון המשותף הוא </w:t>
      </w:r>
      <w:r w:rsidR="007B4C00">
        <w:rPr>
          <w:rFonts w:asciiTheme="minorBidi" w:eastAsia="Times New Roman" w:hAnsiTheme="minorBidi" w:hint="cs"/>
          <w:sz w:val="24"/>
          <w:szCs w:val="24"/>
          <w:rtl/>
        </w:rPr>
        <w:t>מרכיב יסוד</w:t>
      </w:r>
      <w:r w:rsidR="004A1D0B">
        <w:rPr>
          <w:rFonts w:asciiTheme="minorBidi" w:eastAsia="Times New Roman" w:hAnsiTheme="minorBidi" w:hint="cs"/>
          <w:sz w:val="24"/>
          <w:szCs w:val="24"/>
          <w:rtl/>
        </w:rPr>
        <w:t xml:space="preserve"> של הציבורי.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="00C267B3">
        <w:rPr>
          <w:rFonts w:asciiTheme="minorBidi" w:eastAsia="Times New Roman" w:hAnsiTheme="minorBidi" w:hint="cs"/>
          <w:sz w:val="24"/>
          <w:szCs w:val="24"/>
          <w:rtl/>
        </w:rPr>
        <w:t>הלובי הוא מרחב</w:t>
      </w:r>
      <w:r w:rsidR="004A1D0B">
        <w:rPr>
          <w:rFonts w:asciiTheme="minorBidi" w:eastAsia="Times New Roman" w:hAnsiTheme="minorBidi" w:hint="cs"/>
          <w:sz w:val="24"/>
          <w:szCs w:val="24"/>
          <w:rtl/>
        </w:rPr>
        <w:t xml:space="preserve"> בעל מאפיינים כאלה: הוא</w:t>
      </w:r>
      <w:r w:rsidR="00C267B3">
        <w:rPr>
          <w:rFonts w:asciiTheme="minorBidi" w:eastAsia="Times New Roman" w:hAnsiTheme="minorBidi" w:hint="cs"/>
          <w:sz w:val="24"/>
          <w:szCs w:val="24"/>
          <w:rtl/>
        </w:rPr>
        <w:t xml:space="preserve"> חסר זהות,</w:t>
      </w:r>
      <w:r w:rsidR="001D1F95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C267B3">
        <w:rPr>
          <w:rFonts w:asciiTheme="minorBidi" w:eastAsia="Times New Roman" w:hAnsiTheme="minorBidi" w:hint="cs"/>
          <w:sz w:val="24"/>
          <w:szCs w:val="24"/>
          <w:rtl/>
        </w:rPr>
        <w:t>יצור כלאיים</w:t>
      </w:r>
      <w:r w:rsidR="004A1D0B">
        <w:rPr>
          <w:rFonts w:asciiTheme="minorBidi" w:eastAsia="Times New Roman" w:hAnsiTheme="minorBidi" w:hint="cs"/>
          <w:sz w:val="24"/>
          <w:szCs w:val="24"/>
          <w:rtl/>
        </w:rPr>
        <w:t>,</w:t>
      </w:r>
      <w:r w:rsidR="002C15F5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C80FF7">
        <w:rPr>
          <w:rFonts w:asciiTheme="minorBidi" w:eastAsia="Times New Roman" w:hAnsiTheme="minorBidi" w:hint="cs"/>
          <w:sz w:val="24"/>
          <w:szCs w:val="24"/>
          <w:rtl/>
        </w:rPr>
        <w:t xml:space="preserve">לעתים זנוח, </w:t>
      </w:r>
      <w:r w:rsidR="00CA039F">
        <w:rPr>
          <w:rFonts w:asciiTheme="minorBidi" w:eastAsia="Times New Roman" w:hAnsiTheme="minorBidi" w:hint="cs"/>
          <w:sz w:val="24"/>
          <w:szCs w:val="24"/>
          <w:rtl/>
        </w:rPr>
        <w:t>ש</w:t>
      </w:r>
      <w:r w:rsidR="00C80FF7">
        <w:rPr>
          <w:rFonts w:asciiTheme="minorBidi" w:eastAsia="Times New Roman" w:hAnsiTheme="minorBidi" w:hint="cs"/>
          <w:sz w:val="24"/>
          <w:szCs w:val="24"/>
          <w:rtl/>
        </w:rPr>
        <w:t xml:space="preserve">בין הפרטי והציבורי; </w:t>
      </w:r>
      <w:r w:rsidR="00CD60A0">
        <w:rPr>
          <w:rFonts w:asciiTheme="minorBidi" w:eastAsia="Times New Roman" w:hAnsiTheme="minorBidi" w:hint="cs"/>
          <w:sz w:val="24"/>
          <w:szCs w:val="24"/>
          <w:rtl/>
        </w:rPr>
        <w:t>נקודת מפגש לא מחייב</w:t>
      </w:r>
      <w:r w:rsidR="0039038B">
        <w:rPr>
          <w:rFonts w:asciiTheme="minorBidi" w:eastAsia="Times New Roman" w:hAnsiTheme="minorBidi" w:hint="cs"/>
          <w:sz w:val="24"/>
          <w:szCs w:val="24"/>
          <w:rtl/>
        </w:rPr>
        <w:t>ת</w:t>
      </w:r>
      <w:r w:rsidR="00CD60A0">
        <w:rPr>
          <w:rFonts w:asciiTheme="minorBidi" w:eastAsia="Times New Roman" w:hAnsiTheme="minorBidi" w:hint="cs"/>
          <w:sz w:val="24"/>
          <w:szCs w:val="24"/>
          <w:rtl/>
        </w:rPr>
        <w:t xml:space="preserve"> בין דיירים ואורחיהם, </w:t>
      </w:r>
      <w:r w:rsidR="001D1F95">
        <w:rPr>
          <w:rFonts w:asciiTheme="minorBidi" w:eastAsia="Times New Roman" w:hAnsiTheme="minorBidi" w:hint="cs"/>
          <w:sz w:val="24"/>
          <w:szCs w:val="24"/>
          <w:rtl/>
        </w:rPr>
        <w:t xml:space="preserve">זרים </w:t>
      </w:r>
      <w:r w:rsidR="00CD60A0">
        <w:rPr>
          <w:rFonts w:asciiTheme="minorBidi" w:eastAsia="Times New Roman" w:hAnsiTheme="minorBidi" w:hint="cs"/>
          <w:sz w:val="24"/>
          <w:szCs w:val="24"/>
          <w:rtl/>
        </w:rPr>
        <w:t xml:space="preserve">על-פי רוב </w:t>
      </w:r>
      <w:r w:rsidR="0039038B">
        <w:rPr>
          <w:rFonts w:asciiTheme="minorBidi" w:eastAsia="Times New Roman" w:hAnsiTheme="minorBidi" w:hint="cs"/>
          <w:sz w:val="24"/>
          <w:szCs w:val="24"/>
          <w:rtl/>
        </w:rPr>
        <w:t>זה לזה</w:t>
      </w:r>
      <w:r w:rsidR="00CD60A0">
        <w:rPr>
          <w:rFonts w:asciiTheme="minorBidi" w:eastAsia="Times New Roman" w:hAnsiTheme="minorBidi" w:hint="cs"/>
          <w:sz w:val="24"/>
          <w:szCs w:val="24"/>
          <w:rtl/>
        </w:rPr>
        <w:t>. הלובי הוא</w:t>
      </w:r>
      <w:r w:rsidR="002C15F5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CD60A0">
        <w:rPr>
          <w:rFonts w:asciiTheme="minorBidi" w:eastAsia="Times New Roman" w:hAnsiTheme="minorBidi" w:hint="cs"/>
          <w:sz w:val="24"/>
          <w:szCs w:val="24"/>
          <w:rtl/>
        </w:rPr>
        <w:t>מה שנשתייר מ</w:t>
      </w:r>
      <w:r w:rsidR="002C15F5">
        <w:rPr>
          <w:rFonts w:asciiTheme="minorBidi" w:eastAsia="Times New Roman" w:hAnsiTheme="minorBidi" w:hint="cs"/>
          <w:sz w:val="24"/>
          <w:szCs w:val="24"/>
          <w:rtl/>
        </w:rPr>
        <w:t xml:space="preserve">אידיאליים חברתיים </w:t>
      </w:r>
      <w:r w:rsidR="007B4C00">
        <w:rPr>
          <w:rFonts w:asciiTheme="minorBidi" w:eastAsia="Times New Roman" w:hAnsiTheme="minorBidi" w:hint="cs"/>
          <w:sz w:val="24"/>
          <w:szCs w:val="24"/>
          <w:rtl/>
        </w:rPr>
        <w:t>של שיתופיות</w:t>
      </w:r>
      <w:r w:rsidR="002C15F5">
        <w:rPr>
          <w:rFonts w:asciiTheme="minorBidi" w:eastAsia="Times New Roman" w:hAnsiTheme="minorBidi" w:hint="cs"/>
          <w:sz w:val="24"/>
          <w:szCs w:val="24"/>
          <w:rtl/>
        </w:rPr>
        <w:t xml:space="preserve">. </w:t>
      </w:r>
      <w:r w:rsidR="001D1F95" w:rsidRPr="001D1F95">
        <w:rPr>
          <w:rFonts w:asciiTheme="minorBidi" w:eastAsia="Times New Roman" w:hAnsiTheme="minorBidi" w:hint="cs"/>
          <w:sz w:val="24"/>
          <w:szCs w:val="24"/>
          <w:rtl/>
        </w:rPr>
        <w:t>תכנון קומת הקרקע והכניסה לבתים משותפים רבים מעיד, בין השאר, על הפונקציה החברתית</w:t>
      </w:r>
      <w:r w:rsidR="001D1F95">
        <w:rPr>
          <w:rFonts w:asciiTheme="minorBidi" w:eastAsia="Times New Roman" w:hAnsiTheme="minorBidi" w:hint="cs"/>
          <w:sz w:val="24"/>
          <w:szCs w:val="24"/>
          <w:rtl/>
        </w:rPr>
        <w:t xml:space="preserve"> וה</w:t>
      </w:r>
      <w:r w:rsidR="00EE6041">
        <w:rPr>
          <w:rFonts w:asciiTheme="minorBidi" w:eastAsia="Times New Roman" w:hAnsiTheme="minorBidi" w:hint="cs"/>
          <w:sz w:val="24"/>
          <w:szCs w:val="24"/>
          <w:rtl/>
        </w:rPr>
        <w:t>סביבת</w:t>
      </w:r>
      <w:r w:rsidR="001D1F95">
        <w:rPr>
          <w:rFonts w:asciiTheme="minorBidi" w:eastAsia="Times New Roman" w:hAnsiTheme="minorBidi" w:hint="cs"/>
          <w:sz w:val="24"/>
          <w:szCs w:val="24"/>
          <w:rtl/>
        </w:rPr>
        <w:t>ית</w:t>
      </w:r>
      <w:r w:rsidR="001D1F95" w:rsidRPr="001D1F95">
        <w:rPr>
          <w:rFonts w:asciiTheme="minorBidi" w:eastAsia="Times New Roman" w:hAnsiTheme="minorBidi" w:hint="cs"/>
          <w:sz w:val="24"/>
          <w:szCs w:val="24"/>
          <w:rtl/>
        </w:rPr>
        <w:t xml:space="preserve"> שלהם כחלל פתוח, שיתופי </w:t>
      </w:r>
      <w:r w:rsidR="00C80FF7">
        <w:rPr>
          <w:rFonts w:asciiTheme="minorBidi" w:eastAsia="Times New Roman" w:hAnsiTheme="minorBidi" w:hint="cs"/>
          <w:sz w:val="24"/>
          <w:szCs w:val="24"/>
          <w:rtl/>
        </w:rPr>
        <w:t>ו</w:t>
      </w:r>
      <w:r w:rsidR="001D1F95" w:rsidRPr="001D1F95">
        <w:rPr>
          <w:rFonts w:asciiTheme="minorBidi" w:eastAsia="Times New Roman" w:hAnsiTheme="minorBidi" w:hint="cs"/>
          <w:sz w:val="24"/>
          <w:szCs w:val="24"/>
          <w:rtl/>
        </w:rPr>
        <w:t>בין-אישי.</w:t>
      </w:r>
      <w:r w:rsidR="001D1F95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CD60A0">
        <w:rPr>
          <w:rFonts w:asciiTheme="minorBidi" w:eastAsia="Times New Roman" w:hAnsiTheme="minorBidi" w:hint="cs"/>
          <w:sz w:val="24"/>
          <w:szCs w:val="24"/>
          <w:rtl/>
        </w:rPr>
        <w:t xml:space="preserve">בתהליך ארוך </w:t>
      </w:r>
      <w:r w:rsidR="001D1F95">
        <w:rPr>
          <w:rFonts w:asciiTheme="minorBidi" w:eastAsia="Times New Roman" w:hAnsiTheme="minorBidi" w:hint="cs"/>
          <w:sz w:val="24"/>
          <w:szCs w:val="24"/>
          <w:rtl/>
        </w:rPr>
        <w:t>בן</w:t>
      </w:r>
      <w:r w:rsidR="00CD60A0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94268B">
        <w:rPr>
          <w:rFonts w:asciiTheme="minorBidi" w:eastAsia="Times New Roman" w:hAnsiTheme="minorBidi" w:hint="cs"/>
          <w:sz w:val="24"/>
          <w:szCs w:val="24"/>
          <w:rtl/>
        </w:rPr>
        <w:t>עשרות שנים</w:t>
      </w:r>
      <w:r w:rsidR="00CD60A0">
        <w:rPr>
          <w:rFonts w:asciiTheme="minorBidi" w:eastAsia="Times New Roman" w:hAnsiTheme="minorBidi" w:hint="cs"/>
          <w:sz w:val="24"/>
          <w:szCs w:val="24"/>
          <w:rtl/>
        </w:rPr>
        <w:t xml:space="preserve"> מאבד מרחב ביניים זה את הפוטנציאל השיתופי שלמענו הוא עוצב. </w:t>
      </w:r>
      <w:r w:rsidR="00CA039F">
        <w:rPr>
          <w:rFonts w:asciiTheme="minorBidi" w:eastAsia="Times New Roman" w:hAnsiTheme="minorBidi" w:hint="cs"/>
          <w:sz w:val="24"/>
          <w:szCs w:val="24"/>
          <w:rtl/>
        </w:rPr>
        <w:t xml:space="preserve">חללי הכניסה של </w:t>
      </w:r>
      <w:r w:rsidR="00CD60A0">
        <w:rPr>
          <w:rFonts w:asciiTheme="minorBidi" w:eastAsia="Times New Roman" w:hAnsiTheme="minorBidi" w:hint="cs"/>
          <w:sz w:val="24"/>
          <w:szCs w:val="24"/>
          <w:rtl/>
        </w:rPr>
        <w:t>בת</w:t>
      </w:r>
      <w:r w:rsidR="002A3216">
        <w:rPr>
          <w:rFonts w:asciiTheme="minorBidi" w:eastAsia="Times New Roman" w:hAnsiTheme="minorBidi" w:hint="cs"/>
          <w:sz w:val="24"/>
          <w:szCs w:val="24"/>
          <w:rtl/>
        </w:rPr>
        <w:t>ים</w:t>
      </w:r>
      <w:r w:rsidR="00CD60A0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CD60A0">
        <w:rPr>
          <w:rFonts w:asciiTheme="minorBidi" w:eastAsia="Times New Roman" w:hAnsiTheme="minorBidi" w:hint="cs"/>
          <w:sz w:val="24"/>
          <w:szCs w:val="24"/>
          <w:rtl/>
        </w:rPr>
        <w:lastRenderedPageBreak/>
        <w:t>משות</w:t>
      </w:r>
      <w:r w:rsidR="002A3216">
        <w:rPr>
          <w:rFonts w:asciiTheme="minorBidi" w:eastAsia="Times New Roman" w:hAnsiTheme="minorBidi" w:hint="cs"/>
          <w:sz w:val="24"/>
          <w:szCs w:val="24"/>
          <w:rtl/>
        </w:rPr>
        <w:t>פים</w:t>
      </w:r>
      <w:r w:rsidR="00CD60A0">
        <w:rPr>
          <w:rFonts w:asciiTheme="minorBidi" w:eastAsia="Times New Roman" w:hAnsiTheme="minorBidi" w:hint="cs"/>
          <w:sz w:val="24"/>
          <w:szCs w:val="24"/>
          <w:rtl/>
        </w:rPr>
        <w:t xml:space="preserve"> שאינ</w:t>
      </w:r>
      <w:r w:rsidR="002A3216">
        <w:rPr>
          <w:rFonts w:asciiTheme="minorBidi" w:eastAsia="Times New Roman" w:hAnsiTheme="minorBidi" w:hint="cs"/>
          <w:sz w:val="24"/>
          <w:szCs w:val="24"/>
          <w:rtl/>
        </w:rPr>
        <w:t>ם</w:t>
      </w:r>
      <w:r w:rsidR="00CD60A0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071801">
        <w:rPr>
          <w:rFonts w:asciiTheme="minorBidi" w:eastAsia="Times New Roman" w:hAnsiTheme="minorBidi" w:hint="cs"/>
          <w:sz w:val="24"/>
          <w:szCs w:val="24"/>
          <w:rtl/>
        </w:rPr>
        <w:t>מקור</w:t>
      </w:r>
      <w:r w:rsidR="002A3216">
        <w:rPr>
          <w:rFonts w:asciiTheme="minorBidi" w:eastAsia="Times New Roman" w:hAnsiTheme="minorBidi" w:hint="cs"/>
          <w:sz w:val="24"/>
          <w:szCs w:val="24"/>
          <w:rtl/>
        </w:rPr>
        <w:t>ים</w:t>
      </w:r>
      <w:r w:rsidR="00071801">
        <w:rPr>
          <w:rFonts w:asciiTheme="minorBidi" w:eastAsia="Times New Roman" w:hAnsiTheme="minorBidi" w:hint="cs"/>
          <w:sz w:val="24"/>
          <w:szCs w:val="24"/>
          <w:rtl/>
        </w:rPr>
        <w:t xml:space="preserve"> ומסוגר</w:t>
      </w:r>
      <w:r w:rsidR="002A3216">
        <w:rPr>
          <w:rFonts w:asciiTheme="minorBidi" w:eastAsia="Times New Roman" w:hAnsiTheme="minorBidi" w:hint="cs"/>
          <w:sz w:val="24"/>
          <w:szCs w:val="24"/>
          <w:rtl/>
        </w:rPr>
        <w:t>ים</w:t>
      </w:r>
      <w:r w:rsidR="00CD60A0">
        <w:rPr>
          <w:rFonts w:asciiTheme="minorBidi" w:eastAsia="Times New Roman" w:hAnsiTheme="minorBidi" w:hint="cs"/>
          <w:sz w:val="24"/>
          <w:szCs w:val="24"/>
          <w:rtl/>
        </w:rPr>
        <w:t xml:space="preserve">, אם מטעמי ביטחון אישי ואם מטעמי </w:t>
      </w:r>
      <w:r w:rsidR="00071801">
        <w:rPr>
          <w:rFonts w:asciiTheme="minorBidi" w:eastAsia="Times New Roman" w:hAnsiTheme="minorBidi" w:hint="cs"/>
          <w:sz w:val="24"/>
          <w:szCs w:val="24"/>
          <w:rtl/>
        </w:rPr>
        <w:t>התבדלות והתנכרות לסביבה</w:t>
      </w:r>
      <w:r w:rsidR="002A3216">
        <w:rPr>
          <w:rFonts w:asciiTheme="minorBidi" w:eastAsia="Times New Roman" w:hAnsiTheme="minorBidi" w:hint="cs"/>
          <w:sz w:val="24"/>
          <w:szCs w:val="24"/>
          <w:rtl/>
        </w:rPr>
        <w:t>, מתמעטים והולכים</w:t>
      </w:r>
      <w:r w:rsidR="00CD60A0">
        <w:rPr>
          <w:rFonts w:asciiTheme="minorBidi" w:eastAsia="Times New Roman" w:hAnsiTheme="minorBidi" w:hint="cs"/>
          <w:sz w:val="24"/>
          <w:szCs w:val="24"/>
          <w:rtl/>
        </w:rPr>
        <w:t xml:space="preserve">. </w:t>
      </w:r>
    </w:p>
    <w:p w:rsidR="00C267B3" w:rsidRPr="007B4C00" w:rsidRDefault="002C15F5" w:rsidP="00CB1D8B">
      <w:pPr>
        <w:bidi/>
        <w:spacing w:before="100" w:beforeAutospacing="1" w:after="100" w:afterAutospacing="1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7B4C00">
        <w:rPr>
          <w:rFonts w:asciiTheme="minorBidi" w:eastAsia="Times New Roman" w:hAnsiTheme="minorBidi" w:hint="cs"/>
          <w:b/>
          <w:bCs/>
          <w:sz w:val="24"/>
          <w:szCs w:val="24"/>
          <w:rtl/>
        </w:rPr>
        <w:t>לתוך הר</w:t>
      </w:r>
      <w:r w:rsidR="002A3216">
        <w:rPr>
          <w:rFonts w:asciiTheme="minorBidi" w:eastAsia="Times New Roman" w:hAnsiTheme="minorBidi"/>
          <w:b/>
          <w:bCs/>
          <w:sz w:val="24"/>
          <w:szCs w:val="24"/>
          <w:rtl/>
        </w:rPr>
        <w:t>ִ</w:t>
      </w:r>
      <w:r w:rsidRPr="007B4C00">
        <w:rPr>
          <w:rFonts w:asciiTheme="minorBidi" w:eastAsia="Times New Roman" w:hAnsiTheme="minorBidi" w:hint="cs"/>
          <w:b/>
          <w:bCs/>
          <w:sz w:val="24"/>
          <w:szCs w:val="24"/>
          <w:rtl/>
        </w:rPr>
        <w:t>יק הזה מבקש הפרויקט האמנותי שלי לפרוץ בכוח. לחלל את סגירותו ו</w:t>
      </w:r>
      <w:r w:rsidR="007B4C00" w:rsidRPr="007B4C00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את </w:t>
      </w:r>
      <w:r w:rsidRPr="007B4C00">
        <w:rPr>
          <w:rFonts w:asciiTheme="minorBidi" w:eastAsia="Times New Roman" w:hAnsiTheme="minorBidi" w:hint="cs"/>
          <w:b/>
          <w:bCs/>
          <w:sz w:val="24"/>
          <w:szCs w:val="24"/>
          <w:rtl/>
        </w:rPr>
        <w:t>התבדלותו.</w:t>
      </w:r>
    </w:p>
    <w:p w:rsidR="006E1AA5" w:rsidRDefault="00817AF5" w:rsidP="00CA039F">
      <w:pPr>
        <w:bidi/>
        <w:spacing w:before="100" w:beforeAutospacing="1" w:after="100" w:afterAutospacing="1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הארכיטקט ברנרד טשומי</w:t>
      </w:r>
      <w:r w:rsidR="007B4C00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7B4C00">
        <w:rPr>
          <w:rFonts w:asciiTheme="minorBidi" w:eastAsia="Times New Roman" w:hAnsiTheme="minorBidi"/>
          <w:sz w:val="24"/>
          <w:szCs w:val="24"/>
        </w:rPr>
        <w:t>(Tschumi)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מתאר ב</w:t>
      </w:r>
      <w:r w:rsidR="006E1AA5">
        <w:rPr>
          <w:rFonts w:asciiTheme="minorBidi" w:eastAsia="Times New Roman" w:hAnsiTheme="minorBidi" w:hint="cs"/>
          <w:sz w:val="24"/>
          <w:szCs w:val="24"/>
          <w:rtl/>
        </w:rPr>
        <w:t>ספרו</w:t>
      </w:r>
      <w:r>
        <w:rPr>
          <w:rFonts w:asciiTheme="minorBidi" w:eastAsia="Times New Roman" w:hAnsiTheme="minorBidi" w:hint="cs"/>
          <w:sz w:val="24"/>
          <w:szCs w:val="24"/>
          <w:rtl/>
        </w:rPr>
        <w:t>,</w:t>
      </w:r>
      <w:r w:rsidR="006E1AA5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6E1AA5" w:rsidRPr="00071FE2">
        <w:rPr>
          <w:rFonts w:asciiTheme="minorBidi" w:eastAsia="Times New Roman" w:hAnsiTheme="minorBidi"/>
          <w:i/>
          <w:iCs/>
          <w:sz w:val="24"/>
          <w:szCs w:val="24"/>
        </w:rPr>
        <w:t>The Manhattan Transcripts</w:t>
      </w:r>
      <w:r w:rsidR="006E1AA5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(</w:t>
      </w:r>
      <w:r w:rsidR="006E1AA5">
        <w:rPr>
          <w:rFonts w:asciiTheme="minorBidi" w:eastAsia="Times New Roman" w:hAnsiTheme="minorBidi" w:hint="cs"/>
          <w:sz w:val="24"/>
          <w:szCs w:val="24"/>
          <w:rtl/>
        </w:rPr>
        <w:t>1981</w:t>
      </w:r>
      <w:r>
        <w:rPr>
          <w:rFonts w:asciiTheme="minorBidi" w:eastAsia="Times New Roman" w:hAnsiTheme="minorBidi" w:hint="cs"/>
          <w:sz w:val="24"/>
          <w:szCs w:val="24"/>
          <w:rtl/>
        </w:rPr>
        <w:t>),</w:t>
      </w:r>
      <w:r w:rsidR="006E1AA5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את היחס שבין פעולה אנושית וחלל תוך שהוא נעזר ב</w:t>
      </w:r>
      <w:r w:rsidR="006E1AA5">
        <w:rPr>
          <w:rFonts w:asciiTheme="minorBidi" w:eastAsia="Times New Roman" w:hAnsiTheme="minorBidi" w:hint="cs"/>
          <w:sz w:val="24"/>
          <w:szCs w:val="24"/>
          <w:rtl/>
        </w:rPr>
        <w:t xml:space="preserve">רישום סצנרי של פעולה אנושית במרחב </w:t>
      </w:r>
      <w:r w:rsidR="00CA039F">
        <w:rPr>
          <w:rFonts w:asciiTheme="minorBidi" w:eastAsia="Times New Roman" w:hAnsiTheme="minorBidi" w:hint="cs"/>
          <w:sz w:val="24"/>
          <w:szCs w:val="24"/>
          <w:rtl/>
        </w:rPr>
        <w:t>אורבני</w:t>
      </w:r>
      <w:r w:rsidR="006E1AA5">
        <w:rPr>
          <w:rFonts w:asciiTheme="minorBidi" w:eastAsia="Times New Roman" w:hAnsiTheme="minorBidi" w:hint="cs"/>
          <w:sz w:val="24"/>
          <w:szCs w:val="24"/>
          <w:rtl/>
        </w:rPr>
        <w:t>. המהלך הוא מאד יצירתי אך גם מתריס. הכרזתו של טשומי כי חלל, תנועה (או פעולה) ואירוע מכוננים ארכיטקטורה, מנוסחת כמניפסט</w:t>
      </w:r>
      <w:r w:rsidR="001066B6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ומו</w:t>
      </w:r>
      <w:r w:rsidR="001066B6">
        <w:rPr>
          <w:rFonts w:asciiTheme="minorBidi" w:eastAsia="Times New Roman" w:hAnsiTheme="minorBidi" w:hint="cs"/>
          <w:sz w:val="24"/>
          <w:szCs w:val="24"/>
          <w:rtl/>
        </w:rPr>
        <w:t>מחשת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ב</w:t>
      </w:r>
      <w:r w:rsidR="001066B6">
        <w:rPr>
          <w:rFonts w:asciiTheme="minorBidi" w:eastAsia="Times New Roman" w:hAnsiTheme="minorBidi" w:hint="cs"/>
          <w:sz w:val="24"/>
          <w:szCs w:val="24"/>
          <w:rtl/>
        </w:rPr>
        <w:t xml:space="preserve">אמצעות </w:t>
      </w:r>
      <w:r w:rsidR="00B4411A">
        <w:rPr>
          <w:rFonts w:asciiTheme="minorBidi" w:eastAsia="Times New Roman" w:hAnsiTheme="minorBidi" w:hint="cs"/>
          <w:sz w:val="24"/>
          <w:szCs w:val="24"/>
          <w:rtl/>
        </w:rPr>
        <w:t>תרשימים וצילומים</w:t>
      </w:r>
      <w:r w:rsidR="00094AE1"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:rsidR="003D5355" w:rsidRDefault="00001C87" w:rsidP="00CA039F">
      <w:pPr>
        <w:bidi/>
        <w:rPr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האירוע </w:t>
      </w:r>
      <w:r w:rsidR="002D3546">
        <w:rPr>
          <w:rFonts w:asciiTheme="minorBidi" w:eastAsia="Times New Roman" w:hAnsiTheme="minorBidi"/>
          <w:sz w:val="24"/>
          <w:szCs w:val="24"/>
        </w:rPr>
        <w:t>(</w:t>
      </w:r>
      <w:r w:rsidRPr="002D3546">
        <w:rPr>
          <w:rFonts w:asciiTheme="minorBidi" w:eastAsia="Times New Roman" w:hAnsiTheme="minorBidi"/>
          <w:i/>
          <w:iCs/>
          <w:sz w:val="24"/>
          <w:szCs w:val="24"/>
        </w:rPr>
        <w:t>event</w:t>
      </w:r>
      <w:r>
        <w:rPr>
          <w:rFonts w:asciiTheme="minorBidi" w:eastAsia="Times New Roman" w:hAnsiTheme="minorBidi"/>
          <w:sz w:val="24"/>
          <w:szCs w:val="24"/>
        </w:rPr>
        <w:t>)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, העומד בבסיס התאוריה של טשומי, אינו מבוסס על התרחשות או </w:t>
      </w:r>
      <w:r w:rsidR="00094AE1">
        <w:rPr>
          <w:rFonts w:asciiTheme="minorBidi" w:eastAsia="Times New Roman" w:hAnsiTheme="minorBidi" w:hint="cs"/>
          <w:sz w:val="24"/>
          <w:szCs w:val="24"/>
          <w:rtl/>
        </w:rPr>
        <w:t xml:space="preserve">על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סיטואציה שמתרחשת במציאות. יש כאן ממד מומצא, מטאפורי, המבטא באופן אנלוגי דינאמיות עירונית עכשווית בהקשר למקום ספציפי </w:t>
      </w:r>
      <w:r w:rsidR="00817AF5">
        <w:rPr>
          <w:rFonts w:asciiTheme="minorBidi" w:eastAsia="Times New Roman" w:hAnsiTheme="minorBidi" w:hint="cs"/>
          <w:sz w:val="24"/>
          <w:szCs w:val="24"/>
          <w:rtl/>
        </w:rPr>
        <w:t>(</w:t>
      </w:r>
      <w:r>
        <w:rPr>
          <w:rFonts w:asciiTheme="minorBidi" w:eastAsia="Times New Roman" w:hAnsiTheme="minorBidi" w:hint="cs"/>
          <w:sz w:val="24"/>
          <w:szCs w:val="24"/>
          <w:rtl/>
        </w:rPr>
        <w:t>סנטרל פארק או רחוב 42 בניו יורק)</w:t>
      </w:r>
      <w:r w:rsidR="00B56605">
        <w:rPr>
          <w:rFonts w:asciiTheme="minorBidi" w:eastAsia="Times New Roman" w:hAnsiTheme="minorBidi" w:hint="cs"/>
          <w:sz w:val="24"/>
          <w:szCs w:val="24"/>
          <w:rtl/>
        </w:rPr>
        <w:t>,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שטשומי מבקש להעביר למבנה או למתחם במקום אחר. האירוע יוצר התקה </w:t>
      </w:r>
      <w:r w:rsidR="00817AF5">
        <w:rPr>
          <w:rFonts w:asciiTheme="minorBidi" w:eastAsia="Times New Roman" w:hAnsiTheme="minorBidi" w:hint="cs"/>
          <w:sz w:val="24"/>
          <w:szCs w:val="24"/>
          <w:rtl/>
        </w:rPr>
        <w:t xml:space="preserve">של פעולה </w:t>
      </w:r>
      <w:r>
        <w:rPr>
          <w:rFonts w:asciiTheme="minorBidi" w:eastAsia="Times New Roman" w:hAnsiTheme="minorBidi" w:hint="cs"/>
          <w:sz w:val="24"/>
          <w:szCs w:val="24"/>
          <w:rtl/>
        </w:rPr>
        <w:t>ב</w:t>
      </w:r>
      <w:r w:rsidR="00B56605">
        <w:rPr>
          <w:rFonts w:asciiTheme="minorBidi" w:eastAsia="Times New Roman" w:hAnsiTheme="minorBidi" w:hint="cs"/>
          <w:sz w:val="24"/>
          <w:szCs w:val="24"/>
          <w:rtl/>
        </w:rPr>
        <w:t>ין שני מקומות שאין ביניהם כל קשר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  <w:r w:rsidR="004D3D3B" w:rsidRPr="004D3D3B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4D3D3B">
        <w:rPr>
          <w:rFonts w:asciiTheme="minorBidi" w:eastAsia="Times New Roman" w:hAnsiTheme="minorBidi" w:hint="cs"/>
          <w:sz w:val="24"/>
          <w:szCs w:val="24"/>
          <w:rtl/>
        </w:rPr>
        <w:t xml:space="preserve">ארבע האפיזודות (הפארק, הרחוב, המגדל, הבלוק) אותן הוא מתאר בספרו </w:t>
      </w:r>
      <w:r w:rsidR="004D3D3B" w:rsidRPr="008018E3">
        <w:rPr>
          <w:rFonts w:asciiTheme="minorBidi" w:eastAsia="Times New Roman" w:hAnsiTheme="minorBidi" w:hint="cs"/>
          <w:i/>
          <w:iCs/>
          <w:sz w:val="24"/>
          <w:szCs w:val="24"/>
          <w:rtl/>
        </w:rPr>
        <w:t>תעתיקי מנהטן</w:t>
      </w:r>
      <w:r w:rsidR="004D3D3B">
        <w:rPr>
          <w:rFonts w:asciiTheme="minorBidi" w:eastAsia="Times New Roman" w:hAnsiTheme="minorBidi" w:hint="cs"/>
          <w:sz w:val="24"/>
          <w:szCs w:val="24"/>
          <w:rtl/>
        </w:rPr>
        <w:t xml:space="preserve"> הן מצב</w:t>
      </w:r>
      <w:r w:rsidR="00094AE1">
        <w:rPr>
          <w:rFonts w:asciiTheme="minorBidi" w:eastAsia="Times New Roman" w:hAnsiTheme="minorBidi" w:hint="cs"/>
          <w:sz w:val="24"/>
          <w:szCs w:val="24"/>
          <w:rtl/>
        </w:rPr>
        <w:t>ים</w:t>
      </w:r>
      <w:r w:rsidR="004D3D3B">
        <w:rPr>
          <w:rFonts w:asciiTheme="minorBidi" w:eastAsia="Times New Roman" w:hAnsiTheme="minorBidi" w:hint="cs"/>
          <w:sz w:val="24"/>
          <w:szCs w:val="24"/>
          <w:rtl/>
        </w:rPr>
        <w:t xml:space="preserve"> דרמטי</w:t>
      </w:r>
      <w:r w:rsidR="00094AE1">
        <w:rPr>
          <w:rFonts w:asciiTheme="minorBidi" w:eastAsia="Times New Roman" w:hAnsiTheme="minorBidi" w:hint="cs"/>
          <w:sz w:val="24"/>
          <w:szCs w:val="24"/>
          <w:rtl/>
        </w:rPr>
        <w:t>ים</w:t>
      </w:r>
      <w:r w:rsidR="004D3D3B">
        <w:rPr>
          <w:rFonts w:asciiTheme="minorBidi" w:eastAsia="Times New Roman" w:hAnsiTheme="minorBidi" w:hint="cs"/>
          <w:sz w:val="24"/>
          <w:szCs w:val="24"/>
          <w:rtl/>
        </w:rPr>
        <w:t xml:space="preserve">. הוא מפרק כל אפיזודה למבנה </w:t>
      </w:r>
      <w:r w:rsidR="003D5355">
        <w:rPr>
          <w:rFonts w:asciiTheme="minorBidi" w:eastAsia="Times New Roman" w:hAnsiTheme="minorBidi" w:hint="cs"/>
          <w:sz w:val="24"/>
          <w:szCs w:val="24"/>
          <w:rtl/>
        </w:rPr>
        <w:t xml:space="preserve">של רצף </w:t>
      </w:r>
      <w:r w:rsidR="004D3D3B">
        <w:rPr>
          <w:rFonts w:asciiTheme="minorBidi" w:eastAsia="Times New Roman" w:hAnsiTheme="minorBidi" w:hint="cs"/>
          <w:sz w:val="24"/>
          <w:szCs w:val="24"/>
          <w:rtl/>
        </w:rPr>
        <w:t xml:space="preserve">תמונתי, מעין </w:t>
      </w:r>
      <w:r w:rsidR="004D3D3B">
        <w:rPr>
          <w:rFonts w:asciiTheme="minorBidi" w:eastAsia="Times New Roman" w:hAnsiTheme="minorBidi"/>
          <w:sz w:val="24"/>
          <w:szCs w:val="24"/>
        </w:rPr>
        <w:t>storyboard</w:t>
      </w:r>
      <w:r w:rsidR="00B4411A">
        <w:rPr>
          <w:rFonts w:asciiTheme="minorBidi" w:eastAsia="Times New Roman" w:hAnsiTheme="minorBidi"/>
          <w:sz w:val="24"/>
          <w:szCs w:val="24"/>
        </w:rPr>
        <w:t xml:space="preserve"> </w:t>
      </w:r>
      <w:r w:rsidR="004D3D3B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2D3546">
        <w:rPr>
          <w:rFonts w:asciiTheme="minorBidi" w:eastAsia="Times New Roman" w:hAnsiTheme="minorBidi" w:hint="cs"/>
          <w:sz w:val="24"/>
          <w:szCs w:val="24"/>
          <w:rtl/>
        </w:rPr>
        <w:t>בשפ</w:t>
      </w:r>
      <w:r w:rsidR="00094AE1">
        <w:rPr>
          <w:rFonts w:asciiTheme="minorBidi" w:eastAsia="Times New Roman" w:hAnsiTheme="minorBidi" w:hint="cs"/>
          <w:sz w:val="24"/>
          <w:szCs w:val="24"/>
          <w:rtl/>
        </w:rPr>
        <w:t xml:space="preserve">ה </w:t>
      </w:r>
      <w:r w:rsidR="002D3546">
        <w:rPr>
          <w:rFonts w:asciiTheme="minorBidi" w:eastAsia="Times New Roman" w:hAnsiTheme="minorBidi" w:hint="cs"/>
          <w:sz w:val="24"/>
          <w:szCs w:val="24"/>
          <w:rtl/>
        </w:rPr>
        <w:t>קולנוע</w:t>
      </w:r>
      <w:r w:rsidR="00094AE1">
        <w:rPr>
          <w:rFonts w:asciiTheme="minorBidi" w:eastAsia="Times New Roman" w:hAnsiTheme="minorBidi" w:hint="cs"/>
          <w:sz w:val="24"/>
          <w:szCs w:val="24"/>
          <w:rtl/>
        </w:rPr>
        <w:t>ית</w:t>
      </w:r>
      <w:r w:rsidR="003D5355">
        <w:rPr>
          <w:rFonts w:asciiTheme="minorBidi" w:eastAsia="Times New Roman" w:hAnsiTheme="minorBidi" w:hint="cs"/>
          <w:sz w:val="24"/>
          <w:szCs w:val="24"/>
          <w:rtl/>
        </w:rPr>
        <w:t>,</w:t>
      </w:r>
      <w:r w:rsidR="003D5355" w:rsidRPr="003D5355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3D5355">
        <w:rPr>
          <w:rFonts w:asciiTheme="minorBidi" w:eastAsia="Times New Roman" w:hAnsiTheme="minorBidi" w:hint="cs"/>
          <w:sz w:val="24"/>
          <w:szCs w:val="24"/>
          <w:rtl/>
        </w:rPr>
        <w:t xml:space="preserve"> פירוק שהוא כלי תכנוני לכל דבר, בבחינת תיווי </w:t>
      </w:r>
      <w:r w:rsidR="003D5355">
        <w:rPr>
          <w:rFonts w:asciiTheme="minorBidi" w:eastAsia="Times New Roman" w:hAnsiTheme="minorBidi"/>
          <w:sz w:val="24"/>
          <w:szCs w:val="24"/>
        </w:rPr>
        <w:t>(notation)</w:t>
      </w:r>
      <w:r w:rsidR="00CA039F">
        <w:rPr>
          <w:rFonts w:asciiTheme="minorBidi" w:eastAsia="Times New Roman" w:hAnsiTheme="minorBidi" w:hint="cs"/>
          <w:sz w:val="24"/>
          <w:szCs w:val="24"/>
          <w:rtl/>
        </w:rPr>
        <w:t xml:space="preserve"> של</w:t>
      </w:r>
      <w:r w:rsidR="003D5355">
        <w:rPr>
          <w:rFonts w:asciiTheme="minorBidi" w:eastAsia="Times New Roman" w:hAnsiTheme="minorBidi" w:hint="cs"/>
          <w:sz w:val="24"/>
          <w:szCs w:val="24"/>
          <w:rtl/>
        </w:rPr>
        <w:t xml:space="preserve"> ה"פרטיטורה" המרחב</w:t>
      </w:r>
      <w:r w:rsidR="00CA039F">
        <w:rPr>
          <w:rFonts w:asciiTheme="minorBidi" w:eastAsia="Times New Roman" w:hAnsiTheme="minorBidi" w:hint="cs"/>
          <w:sz w:val="24"/>
          <w:szCs w:val="24"/>
          <w:rtl/>
        </w:rPr>
        <w:t>ית</w:t>
      </w:r>
      <w:r w:rsidR="003D5355"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:rsidR="002D3546" w:rsidRDefault="004D3D3B" w:rsidP="00C06AAA">
      <w:pPr>
        <w:bidi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החידוש העיקרי, להבנתי, בשיטה זו של טשומי נעוץ בפריסה הסצנרית על ציר זמן</w:t>
      </w:r>
      <w:r w:rsidR="002D3546">
        <w:rPr>
          <w:rFonts w:asciiTheme="minorBidi" w:eastAsia="Times New Roman" w:hAnsiTheme="minorBidi" w:hint="cs"/>
          <w:sz w:val="24"/>
          <w:szCs w:val="24"/>
          <w:rtl/>
        </w:rPr>
        <w:t>, שכן מדובר בפעולה ולא במצב נייח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. פוטנציאל ההתפתחות של האובייקט </w:t>
      </w:r>
      <w:r w:rsidR="002D3546">
        <w:rPr>
          <w:rFonts w:asciiTheme="minorBidi" w:eastAsia="Times New Roman" w:hAnsiTheme="minorBidi" w:hint="cs"/>
          <w:sz w:val="24"/>
          <w:szCs w:val="24"/>
          <w:rtl/>
        </w:rPr>
        <w:t xml:space="preserve">עשוי להתממש </w:t>
      </w:r>
      <w:r>
        <w:rPr>
          <w:rFonts w:asciiTheme="minorBidi" w:eastAsia="Times New Roman" w:hAnsiTheme="minorBidi" w:hint="cs"/>
          <w:sz w:val="24"/>
          <w:szCs w:val="24"/>
          <w:rtl/>
        </w:rPr>
        <w:t>בעצם השימוש</w:t>
      </w:r>
      <w:r w:rsidR="003D5355">
        <w:rPr>
          <w:rFonts w:asciiTheme="minorBidi" w:eastAsia="Times New Roman" w:hAnsiTheme="minorBidi" w:hint="cs"/>
          <w:sz w:val="24"/>
          <w:szCs w:val="24"/>
          <w:rtl/>
        </w:rPr>
        <w:t xml:space="preserve"> (הפרפורמטיבי)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בו.</w:t>
      </w:r>
      <w:r w:rsidRPr="00CF77F5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3D5355" w:rsidRPr="003D5355">
        <w:rPr>
          <w:rFonts w:asciiTheme="minorBidi" w:eastAsia="Times New Roman" w:hAnsiTheme="minorBidi"/>
          <w:sz w:val="24"/>
          <w:szCs w:val="24"/>
          <w:rtl/>
        </w:rPr>
        <w:t xml:space="preserve">הבנת המרחב </w:t>
      </w:r>
      <w:r w:rsidR="003D5355">
        <w:rPr>
          <w:rFonts w:asciiTheme="minorBidi" w:eastAsia="Times New Roman" w:hAnsiTheme="minorBidi" w:hint="cs"/>
          <w:sz w:val="24"/>
          <w:szCs w:val="24"/>
          <w:rtl/>
        </w:rPr>
        <w:t xml:space="preserve">בהקשרו </w:t>
      </w:r>
      <w:r w:rsidR="003D5355" w:rsidRPr="003D5355">
        <w:rPr>
          <w:rFonts w:asciiTheme="minorBidi" w:eastAsia="Times New Roman" w:hAnsiTheme="minorBidi"/>
          <w:sz w:val="24"/>
          <w:szCs w:val="24"/>
          <w:rtl/>
        </w:rPr>
        <w:t xml:space="preserve">החברתי </w:t>
      </w:r>
      <w:r w:rsidR="003D5355">
        <w:rPr>
          <w:rFonts w:asciiTheme="minorBidi" w:eastAsia="Times New Roman" w:hAnsiTheme="minorBidi" w:hint="cs"/>
          <w:sz w:val="24"/>
          <w:szCs w:val="24"/>
          <w:rtl/>
        </w:rPr>
        <w:t>מייחד</w:t>
      </w:r>
      <w:r w:rsidR="003D5355" w:rsidRPr="003D5355">
        <w:rPr>
          <w:rFonts w:asciiTheme="minorBidi" w:eastAsia="Times New Roman" w:hAnsiTheme="minorBidi"/>
          <w:sz w:val="24"/>
          <w:szCs w:val="24"/>
          <w:rtl/>
        </w:rPr>
        <w:t xml:space="preserve"> תפקיד</w:t>
      </w:r>
      <w:r w:rsidR="003D5355">
        <w:rPr>
          <w:rFonts w:asciiTheme="minorBidi" w:eastAsia="Times New Roman" w:hAnsiTheme="minorBidi" w:hint="cs"/>
          <w:sz w:val="24"/>
          <w:szCs w:val="24"/>
          <w:rtl/>
        </w:rPr>
        <w:t xml:space="preserve"> ל</w:t>
      </w:r>
      <w:r w:rsidR="003D5355" w:rsidRPr="003D5355">
        <w:rPr>
          <w:rFonts w:asciiTheme="minorBidi" w:eastAsia="Times New Roman" w:hAnsiTheme="minorBidi"/>
          <w:sz w:val="24"/>
          <w:szCs w:val="24"/>
          <w:rtl/>
        </w:rPr>
        <w:t xml:space="preserve">גוף </w:t>
      </w:r>
      <w:r w:rsidR="003D5355">
        <w:rPr>
          <w:rFonts w:asciiTheme="minorBidi" w:eastAsia="Times New Roman" w:hAnsiTheme="minorBidi" w:hint="cs"/>
          <w:sz w:val="24"/>
          <w:szCs w:val="24"/>
          <w:rtl/>
        </w:rPr>
        <w:t>המשתמש (הפרפורמר)</w:t>
      </w:r>
      <w:r w:rsidR="00094AE1">
        <w:rPr>
          <w:rFonts w:asciiTheme="minorBidi" w:eastAsia="Times New Roman" w:hAnsiTheme="minorBidi" w:hint="cs"/>
          <w:sz w:val="24"/>
          <w:szCs w:val="24"/>
          <w:rtl/>
        </w:rPr>
        <w:t xml:space="preserve"> ולאופן השימוש </w:t>
      </w:r>
      <w:r w:rsidR="00C06AAA">
        <w:rPr>
          <w:rFonts w:asciiTheme="minorBidi" w:eastAsia="Times New Roman" w:hAnsiTheme="minorBidi" w:hint="cs"/>
          <w:sz w:val="24"/>
          <w:szCs w:val="24"/>
          <w:rtl/>
        </w:rPr>
        <w:t xml:space="preserve">/הפעולה שהוא </w:t>
      </w:r>
      <w:r w:rsidR="007B4C00">
        <w:rPr>
          <w:rFonts w:asciiTheme="minorBidi" w:eastAsia="Times New Roman" w:hAnsiTheme="minorBidi" w:hint="cs"/>
          <w:sz w:val="24"/>
          <w:szCs w:val="24"/>
          <w:rtl/>
        </w:rPr>
        <w:t>מבצע</w:t>
      </w:r>
      <w:r w:rsidR="00094AE1"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:rsidR="00DB5CA4" w:rsidRPr="00DB5CA4" w:rsidRDefault="004D3D3B" w:rsidP="007A13F4">
      <w:pPr>
        <w:bidi/>
        <w:rPr>
          <w:sz w:val="24"/>
          <w:szCs w:val="24"/>
          <w:rtl/>
        </w:rPr>
      </w:pPr>
      <w:r w:rsidRPr="005147C6">
        <w:rPr>
          <w:rFonts w:hint="cs"/>
          <w:sz w:val="24"/>
          <w:szCs w:val="24"/>
          <w:rtl/>
        </w:rPr>
        <w:t>אני מציג בתערוכה את האפיזודה החמישית</w:t>
      </w:r>
      <w:r w:rsidR="00B4411A">
        <w:rPr>
          <w:rFonts w:hint="cs"/>
          <w:sz w:val="24"/>
          <w:szCs w:val="24"/>
          <w:rtl/>
        </w:rPr>
        <w:t xml:space="preserve"> </w:t>
      </w:r>
      <w:r w:rsidR="00C06AAA" w:rsidRPr="00DB5CA4">
        <w:rPr>
          <w:rFonts w:hint="cs"/>
          <w:sz w:val="24"/>
          <w:szCs w:val="24"/>
          <w:rtl/>
        </w:rPr>
        <w:t>בהשראת יצירתו של ברנרד טשומי</w:t>
      </w:r>
      <w:r w:rsidR="00C06AAA">
        <w:rPr>
          <w:rFonts w:hint="cs"/>
          <w:sz w:val="24"/>
          <w:szCs w:val="24"/>
          <w:rtl/>
        </w:rPr>
        <w:t xml:space="preserve"> </w:t>
      </w:r>
      <w:r w:rsidR="00B4411A">
        <w:rPr>
          <w:rFonts w:hint="cs"/>
          <w:sz w:val="24"/>
          <w:szCs w:val="24"/>
          <w:rtl/>
        </w:rPr>
        <w:t>-</w:t>
      </w:r>
      <w:r w:rsidR="001E084D">
        <w:rPr>
          <w:rFonts w:hint="cs"/>
          <w:sz w:val="24"/>
          <w:szCs w:val="24"/>
          <w:rtl/>
        </w:rPr>
        <w:t xml:space="preserve"> </w:t>
      </w:r>
      <w:r w:rsidR="00697D5D">
        <w:rPr>
          <w:rFonts w:hint="cs"/>
          <w:sz w:val="24"/>
          <w:szCs w:val="24"/>
          <w:rtl/>
        </w:rPr>
        <w:t xml:space="preserve">הלובי. </w:t>
      </w:r>
      <w:r w:rsidRPr="005147C6">
        <w:rPr>
          <w:rFonts w:hint="cs"/>
          <w:sz w:val="24"/>
          <w:szCs w:val="24"/>
          <w:rtl/>
        </w:rPr>
        <w:t>האירוע  ש</w:t>
      </w:r>
      <w:r w:rsidR="00C06AAA">
        <w:rPr>
          <w:rFonts w:hint="cs"/>
          <w:sz w:val="24"/>
          <w:szCs w:val="24"/>
          <w:rtl/>
        </w:rPr>
        <w:t>אני מ</w:t>
      </w:r>
      <w:r w:rsidRPr="005147C6">
        <w:rPr>
          <w:rFonts w:hint="cs"/>
          <w:sz w:val="24"/>
          <w:szCs w:val="24"/>
          <w:rtl/>
        </w:rPr>
        <w:t xml:space="preserve">בצע הוא </w:t>
      </w:r>
      <w:r w:rsidR="00DB0716">
        <w:rPr>
          <w:rFonts w:hint="cs"/>
          <w:sz w:val="24"/>
          <w:szCs w:val="24"/>
          <w:rtl/>
        </w:rPr>
        <w:t>פריצה</w:t>
      </w:r>
      <w:r w:rsidRPr="005147C6">
        <w:rPr>
          <w:rFonts w:hint="cs"/>
          <w:sz w:val="24"/>
          <w:szCs w:val="24"/>
          <w:rtl/>
        </w:rPr>
        <w:t xml:space="preserve"> לחלל הלובי של הבניין ברחוב </w:t>
      </w:r>
      <w:r w:rsidR="00420B38" w:rsidRPr="005147C6">
        <w:rPr>
          <w:rFonts w:hint="cs"/>
          <w:sz w:val="24"/>
          <w:szCs w:val="24"/>
          <w:rtl/>
        </w:rPr>
        <w:t>ארלוזורוב</w:t>
      </w:r>
      <w:r w:rsidRPr="005147C6">
        <w:rPr>
          <w:rFonts w:hint="cs"/>
          <w:sz w:val="24"/>
          <w:szCs w:val="24"/>
          <w:rtl/>
        </w:rPr>
        <w:t xml:space="preserve"> 6 בתל</w:t>
      </w:r>
      <w:r w:rsidR="00420B38" w:rsidRPr="005147C6">
        <w:rPr>
          <w:rFonts w:hint="cs"/>
          <w:sz w:val="24"/>
          <w:szCs w:val="24"/>
          <w:rtl/>
        </w:rPr>
        <w:t xml:space="preserve"> אביב</w:t>
      </w:r>
      <w:r w:rsidR="00B4411A">
        <w:rPr>
          <w:rFonts w:hint="cs"/>
          <w:sz w:val="24"/>
          <w:szCs w:val="24"/>
          <w:rtl/>
        </w:rPr>
        <w:t xml:space="preserve">, </w:t>
      </w:r>
      <w:r w:rsidR="00DB0716">
        <w:rPr>
          <w:rFonts w:hint="cs"/>
          <w:sz w:val="24"/>
          <w:szCs w:val="24"/>
          <w:rtl/>
        </w:rPr>
        <w:t>ה</w:t>
      </w:r>
      <w:r w:rsidR="00B4411A">
        <w:rPr>
          <w:rFonts w:hint="cs"/>
          <w:sz w:val="24"/>
          <w:szCs w:val="24"/>
          <w:rtl/>
        </w:rPr>
        <w:t>משמש כחלל תצוגה לתערוכות אמנות</w:t>
      </w:r>
      <w:r w:rsidR="00420B38" w:rsidRPr="005147C6">
        <w:rPr>
          <w:rFonts w:hint="cs"/>
          <w:sz w:val="24"/>
          <w:szCs w:val="24"/>
          <w:rtl/>
        </w:rPr>
        <w:t xml:space="preserve">. </w:t>
      </w:r>
      <w:r w:rsidR="00DB5CA4" w:rsidRPr="00DB5CA4">
        <w:rPr>
          <w:rFonts w:hint="cs"/>
          <w:sz w:val="24"/>
          <w:szCs w:val="24"/>
          <w:rtl/>
        </w:rPr>
        <w:t xml:space="preserve">על קירות הגלריה </w:t>
      </w:r>
      <w:r w:rsidR="00306E52">
        <w:rPr>
          <w:rFonts w:hint="cs"/>
          <w:sz w:val="24"/>
          <w:szCs w:val="24"/>
          <w:rtl/>
        </w:rPr>
        <w:t xml:space="preserve">מוצגים </w:t>
      </w:r>
      <w:r w:rsidR="00B4411A">
        <w:rPr>
          <w:rFonts w:hint="cs"/>
          <w:sz w:val="24"/>
          <w:szCs w:val="24"/>
          <w:rtl/>
        </w:rPr>
        <w:t>תעתיקי</w:t>
      </w:r>
      <w:r w:rsidR="001E084D">
        <w:rPr>
          <w:rFonts w:hint="cs"/>
          <w:sz w:val="24"/>
          <w:szCs w:val="24"/>
          <w:rtl/>
        </w:rPr>
        <w:t>ם (</w:t>
      </w:r>
      <w:r w:rsidR="001E084D">
        <w:rPr>
          <w:sz w:val="24"/>
          <w:szCs w:val="24"/>
        </w:rPr>
        <w:t>tran</w:t>
      </w:r>
      <w:r w:rsidR="00B4411A">
        <w:rPr>
          <w:sz w:val="24"/>
          <w:szCs w:val="24"/>
        </w:rPr>
        <w:t>scripts</w:t>
      </w:r>
      <w:r w:rsidR="00B4411A">
        <w:rPr>
          <w:rFonts w:hint="cs"/>
          <w:sz w:val="24"/>
          <w:szCs w:val="24"/>
          <w:rtl/>
        </w:rPr>
        <w:t>)</w:t>
      </w:r>
      <w:r w:rsidR="00DB5CA4" w:rsidRPr="00DB5CA4">
        <w:rPr>
          <w:rFonts w:hint="cs"/>
          <w:sz w:val="24"/>
          <w:szCs w:val="24"/>
          <w:rtl/>
        </w:rPr>
        <w:t xml:space="preserve">, המתארים את </w:t>
      </w:r>
      <w:r w:rsidR="001E084D">
        <w:rPr>
          <w:rFonts w:hint="cs"/>
          <w:sz w:val="24"/>
          <w:szCs w:val="24"/>
          <w:rtl/>
        </w:rPr>
        <w:t>מהלך</w:t>
      </w:r>
      <w:r w:rsidR="00DB5CA4" w:rsidRPr="00DB5CA4">
        <w:rPr>
          <w:rFonts w:hint="cs"/>
          <w:sz w:val="24"/>
          <w:szCs w:val="24"/>
          <w:rtl/>
        </w:rPr>
        <w:t xml:space="preserve"> הפריצה למבנה</w:t>
      </w:r>
      <w:r w:rsidR="001E084D">
        <w:rPr>
          <w:rFonts w:hint="cs"/>
          <w:sz w:val="24"/>
          <w:szCs w:val="24"/>
          <w:rtl/>
        </w:rPr>
        <w:t>. התעתיקים מכילים</w:t>
      </w:r>
      <w:r w:rsidR="00DB5CA4" w:rsidRPr="00DB5CA4">
        <w:rPr>
          <w:rFonts w:hint="cs"/>
          <w:sz w:val="24"/>
          <w:szCs w:val="24"/>
          <w:rtl/>
        </w:rPr>
        <w:t xml:space="preserve"> </w:t>
      </w:r>
      <w:r w:rsidR="001E084D">
        <w:rPr>
          <w:rFonts w:hint="cs"/>
          <w:sz w:val="24"/>
          <w:szCs w:val="24"/>
          <w:rtl/>
        </w:rPr>
        <w:t xml:space="preserve">תיעוד ניסיונות פריצה </w:t>
      </w:r>
      <w:r w:rsidR="00DB5CA4" w:rsidRPr="00DB5CA4">
        <w:rPr>
          <w:rFonts w:hint="cs"/>
          <w:sz w:val="24"/>
          <w:szCs w:val="24"/>
          <w:rtl/>
        </w:rPr>
        <w:t>מזוויות הראיה של מצלמות האבטחה של הבניין</w:t>
      </w:r>
      <w:r w:rsidR="001E084D">
        <w:rPr>
          <w:rFonts w:hint="cs"/>
          <w:sz w:val="24"/>
          <w:szCs w:val="24"/>
          <w:rtl/>
        </w:rPr>
        <w:t>,</w:t>
      </w:r>
      <w:r w:rsidR="00DB5CA4" w:rsidRPr="00DB5CA4">
        <w:rPr>
          <w:rFonts w:hint="cs"/>
          <w:sz w:val="24"/>
          <w:szCs w:val="24"/>
          <w:rtl/>
        </w:rPr>
        <w:t xml:space="preserve"> ו</w:t>
      </w:r>
      <w:r w:rsidR="001E084D">
        <w:rPr>
          <w:rFonts w:hint="cs"/>
          <w:sz w:val="24"/>
          <w:szCs w:val="24"/>
          <w:rtl/>
        </w:rPr>
        <w:t>רישומים/תשריטים של</w:t>
      </w:r>
      <w:r w:rsidR="00DB5CA4" w:rsidRPr="00DB5CA4">
        <w:rPr>
          <w:rFonts w:hint="cs"/>
          <w:sz w:val="24"/>
          <w:szCs w:val="24"/>
          <w:rtl/>
        </w:rPr>
        <w:t xml:space="preserve"> היחסים המוצעים שבין גוף</w:t>
      </w:r>
      <w:r w:rsidR="001E084D">
        <w:rPr>
          <w:rFonts w:hint="cs"/>
          <w:sz w:val="24"/>
          <w:szCs w:val="24"/>
          <w:rtl/>
        </w:rPr>
        <w:t xml:space="preserve"> ומרחב, פרפורמר</w:t>
      </w:r>
      <w:r w:rsidR="00DB5CA4" w:rsidRPr="00DB5CA4">
        <w:rPr>
          <w:rFonts w:hint="cs"/>
          <w:sz w:val="24"/>
          <w:szCs w:val="24"/>
          <w:rtl/>
        </w:rPr>
        <w:t xml:space="preserve"> וחלל תצוגה. </w:t>
      </w:r>
      <w:r w:rsidR="00306E52">
        <w:rPr>
          <w:rFonts w:hint="cs"/>
          <w:sz w:val="24"/>
          <w:szCs w:val="24"/>
          <w:rtl/>
        </w:rPr>
        <w:t>יחסי גוף ומרחב מושתתים בעצם מהותם על ערעור סדר, כשסדר מסוג אחד</w:t>
      </w:r>
      <w:r w:rsidR="00DF0CFC">
        <w:rPr>
          <w:rFonts w:hint="cs"/>
          <w:sz w:val="24"/>
          <w:szCs w:val="24"/>
          <w:rtl/>
        </w:rPr>
        <w:t>, פיזיולוגי ונפשי,</w:t>
      </w:r>
      <w:r w:rsidR="00306E52">
        <w:rPr>
          <w:rFonts w:hint="cs"/>
          <w:sz w:val="24"/>
          <w:szCs w:val="24"/>
          <w:rtl/>
        </w:rPr>
        <w:t xml:space="preserve"> משליט קוד התנהלותי על סדר מסוג אחר.</w:t>
      </w:r>
      <w:r w:rsidR="007A13F4" w:rsidRPr="007A13F4">
        <w:rPr>
          <w:rFonts w:hint="cs"/>
          <w:sz w:val="24"/>
          <w:szCs w:val="24"/>
          <w:rtl/>
        </w:rPr>
        <w:t xml:space="preserve"> </w:t>
      </w:r>
      <w:r w:rsidR="007A13F4">
        <w:rPr>
          <w:rFonts w:hint="cs"/>
          <w:sz w:val="24"/>
          <w:szCs w:val="24"/>
          <w:rtl/>
        </w:rPr>
        <w:t xml:space="preserve">התערוכה נוצרה </w:t>
      </w:r>
      <w:r w:rsidR="007A13F4">
        <w:rPr>
          <w:rFonts w:hint="cs"/>
          <w:sz w:val="24"/>
          <w:szCs w:val="24"/>
          <w:rtl/>
        </w:rPr>
        <w:t xml:space="preserve">בשיתוף האמן </w:t>
      </w:r>
      <w:bookmarkStart w:id="0" w:name="_GoBack"/>
      <w:r w:rsidR="007A13F4" w:rsidRPr="007A13F4">
        <w:rPr>
          <w:rFonts w:hint="cs"/>
          <w:b/>
          <w:bCs/>
          <w:sz w:val="24"/>
          <w:szCs w:val="24"/>
          <w:rtl/>
        </w:rPr>
        <w:t>יובל יאירי</w:t>
      </w:r>
      <w:bookmarkEnd w:id="0"/>
      <w:r w:rsidR="007A13F4">
        <w:rPr>
          <w:rFonts w:hint="cs"/>
          <w:sz w:val="24"/>
          <w:szCs w:val="24"/>
          <w:rtl/>
        </w:rPr>
        <w:t>.</w:t>
      </w:r>
    </w:p>
    <w:p w:rsidR="00F36852" w:rsidRDefault="00420B38" w:rsidP="00712653">
      <w:pPr>
        <w:bidi/>
        <w:rPr>
          <w:sz w:val="24"/>
          <w:szCs w:val="24"/>
          <w:rtl/>
        </w:rPr>
      </w:pPr>
      <w:r w:rsidRPr="005147C6">
        <w:rPr>
          <w:rFonts w:hint="cs"/>
          <w:sz w:val="24"/>
          <w:szCs w:val="24"/>
          <w:rtl/>
        </w:rPr>
        <w:lastRenderedPageBreak/>
        <w:t>רעיון הפריצה נועד לקעקע את האוטונומ</w:t>
      </w:r>
      <w:r w:rsidR="00AF0A68">
        <w:rPr>
          <w:rFonts w:hint="cs"/>
          <w:sz w:val="24"/>
          <w:szCs w:val="24"/>
          <w:rtl/>
        </w:rPr>
        <w:t>יה</w:t>
      </w:r>
      <w:r w:rsidRPr="005147C6">
        <w:rPr>
          <w:rFonts w:hint="cs"/>
          <w:sz w:val="24"/>
          <w:szCs w:val="24"/>
          <w:rtl/>
        </w:rPr>
        <w:t xml:space="preserve"> של חלל הלובי</w:t>
      </w:r>
      <w:r w:rsidR="00AF0A68">
        <w:rPr>
          <w:rFonts w:hint="cs"/>
          <w:sz w:val="24"/>
          <w:szCs w:val="24"/>
          <w:rtl/>
        </w:rPr>
        <w:t xml:space="preserve"> ולהפר את הבידוד וה</w:t>
      </w:r>
      <w:r w:rsidR="00D965C3">
        <w:rPr>
          <w:rFonts w:hint="cs"/>
          <w:sz w:val="24"/>
          <w:szCs w:val="24"/>
          <w:rtl/>
        </w:rPr>
        <w:t>ניכור</w:t>
      </w:r>
      <w:r w:rsidR="00AF0A68">
        <w:rPr>
          <w:rFonts w:hint="cs"/>
          <w:sz w:val="24"/>
          <w:szCs w:val="24"/>
          <w:rtl/>
        </w:rPr>
        <w:t xml:space="preserve"> שלו</w:t>
      </w:r>
      <w:r w:rsidRPr="005147C6">
        <w:rPr>
          <w:rFonts w:hint="cs"/>
          <w:sz w:val="24"/>
          <w:szCs w:val="24"/>
          <w:rtl/>
        </w:rPr>
        <w:t>. זוהי פעולה אלימה</w:t>
      </w:r>
      <w:r w:rsidR="00D75492">
        <w:rPr>
          <w:rFonts w:hint="cs"/>
          <w:sz w:val="24"/>
          <w:szCs w:val="24"/>
          <w:rtl/>
        </w:rPr>
        <w:t xml:space="preserve"> ופורעת חוק</w:t>
      </w:r>
      <w:r w:rsidR="00306E52">
        <w:rPr>
          <w:rFonts w:hint="cs"/>
          <w:sz w:val="24"/>
          <w:szCs w:val="24"/>
          <w:rtl/>
        </w:rPr>
        <w:t xml:space="preserve">, אף שהיא מקבלת חסות ולגיטימציה של </w:t>
      </w:r>
      <w:r w:rsidR="000A5096">
        <w:rPr>
          <w:rFonts w:hint="cs"/>
          <w:sz w:val="24"/>
          <w:szCs w:val="24"/>
          <w:rtl/>
        </w:rPr>
        <w:t>ה</w:t>
      </w:r>
      <w:r w:rsidR="00306E52">
        <w:rPr>
          <w:rFonts w:hint="cs"/>
          <w:sz w:val="24"/>
          <w:szCs w:val="24"/>
          <w:rtl/>
        </w:rPr>
        <w:t xml:space="preserve">נסיבות </w:t>
      </w:r>
      <w:r w:rsidR="000A5096">
        <w:rPr>
          <w:rFonts w:hint="cs"/>
          <w:sz w:val="24"/>
          <w:szCs w:val="24"/>
          <w:rtl/>
        </w:rPr>
        <w:t>ה</w:t>
      </w:r>
      <w:r w:rsidR="00306E52">
        <w:rPr>
          <w:rFonts w:hint="cs"/>
          <w:sz w:val="24"/>
          <w:szCs w:val="24"/>
          <w:rtl/>
        </w:rPr>
        <w:t>אמנותיות</w:t>
      </w:r>
      <w:r w:rsidR="000A5096">
        <w:rPr>
          <w:rFonts w:hint="cs"/>
          <w:sz w:val="24"/>
          <w:szCs w:val="24"/>
          <w:rtl/>
        </w:rPr>
        <w:t xml:space="preserve"> במסגרן היא מבוצעת</w:t>
      </w:r>
      <w:r w:rsidR="00306E52">
        <w:rPr>
          <w:rFonts w:hint="cs"/>
          <w:sz w:val="24"/>
          <w:szCs w:val="24"/>
          <w:rtl/>
        </w:rPr>
        <w:t>.</w:t>
      </w:r>
      <w:r w:rsidR="000A5096">
        <w:rPr>
          <w:rFonts w:hint="cs"/>
          <w:sz w:val="24"/>
          <w:szCs w:val="24"/>
          <w:rtl/>
        </w:rPr>
        <w:t xml:space="preserve"> </w:t>
      </w:r>
      <w:r w:rsidR="004D7F42" w:rsidRPr="005147C6">
        <w:rPr>
          <w:rFonts w:hint="cs"/>
          <w:sz w:val="24"/>
          <w:szCs w:val="24"/>
          <w:rtl/>
        </w:rPr>
        <w:t xml:space="preserve">חלל התצוגה </w:t>
      </w:r>
      <w:r w:rsidR="004D7F42" w:rsidRPr="005147C6">
        <w:rPr>
          <w:rFonts w:hint="cs"/>
          <w:i/>
          <w:iCs/>
          <w:sz w:val="24"/>
          <w:szCs w:val="24"/>
          <w:rtl/>
        </w:rPr>
        <w:t xml:space="preserve">לובי </w:t>
      </w:r>
      <w:r w:rsidR="000A5096">
        <w:rPr>
          <w:rFonts w:hint="cs"/>
          <w:sz w:val="24"/>
          <w:szCs w:val="24"/>
          <w:rtl/>
        </w:rPr>
        <w:t>נמצא</w:t>
      </w:r>
      <w:r w:rsidR="00C80A61" w:rsidRPr="005147C6">
        <w:rPr>
          <w:rFonts w:hint="cs"/>
          <w:sz w:val="24"/>
          <w:szCs w:val="24"/>
          <w:rtl/>
        </w:rPr>
        <w:t xml:space="preserve"> בבעלות פרטית, </w:t>
      </w:r>
      <w:r w:rsidR="000A5096">
        <w:rPr>
          <w:rFonts w:hint="cs"/>
          <w:sz w:val="24"/>
          <w:szCs w:val="24"/>
          <w:rtl/>
        </w:rPr>
        <w:t>אבל הוא אינו</w:t>
      </w:r>
      <w:r w:rsidR="00D355AD">
        <w:rPr>
          <w:rFonts w:hint="cs"/>
          <w:sz w:val="24"/>
          <w:szCs w:val="24"/>
          <w:rtl/>
        </w:rPr>
        <w:t xml:space="preserve"> מתפקד כ</w:t>
      </w:r>
      <w:r w:rsidR="004D7F42" w:rsidRPr="005147C6">
        <w:rPr>
          <w:rFonts w:hint="cs"/>
          <w:sz w:val="24"/>
          <w:szCs w:val="24"/>
          <w:rtl/>
        </w:rPr>
        <w:t>גלריה מסחרית.</w:t>
      </w:r>
      <w:r w:rsidR="00D355AD">
        <w:rPr>
          <w:rFonts w:hint="cs"/>
          <w:sz w:val="24"/>
          <w:szCs w:val="24"/>
          <w:rtl/>
        </w:rPr>
        <w:t xml:space="preserve"> </w:t>
      </w:r>
      <w:r w:rsidR="000A5096">
        <w:rPr>
          <w:rFonts w:hint="cs"/>
          <w:sz w:val="24"/>
          <w:szCs w:val="24"/>
          <w:rtl/>
        </w:rPr>
        <w:t>הוא משדר פתיחות ו</w:t>
      </w:r>
      <w:r w:rsidR="00F36852">
        <w:rPr>
          <w:rFonts w:hint="cs"/>
          <w:sz w:val="24"/>
          <w:szCs w:val="24"/>
          <w:rtl/>
        </w:rPr>
        <w:t>מזמין את ה</w:t>
      </w:r>
      <w:r w:rsidR="000A5096">
        <w:rPr>
          <w:rFonts w:hint="cs"/>
          <w:sz w:val="24"/>
          <w:szCs w:val="24"/>
          <w:rtl/>
        </w:rPr>
        <w:t>ציבור</w:t>
      </w:r>
      <w:r w:rsidR="00F36852">
        <w:rPr>
          <w:rFonts w:hint="cs"/>
          <w:sz w:val="24"/>
          <w:szCs w:val="24"/>
          <w:rtl/>
        </w:rPr>
        <w:t xml:space="preserve"> לבוא בשעריו</w:t>
      </w:r>
      <w:r w:rsidR="000A5096">
        <w:rPr>
          <w:rFonts w:hint="cs"/>
          <w:sz w:val="24"/>
          <w:szCs w:val="24"/>
          <w:rtl/>
        </w:rPr>
        <w:t>, על אף שהוא נעול דרך קבע</w:t>
      </w:r>
      <w:r w:rsidR="00F36852">
        <w:rPr>
          <w:rFonts w:hint="cs"/>
          <w:sz w:val="24"/>
          <w:szCs w:val="24"/>
          <w:rtl/>
        </w:rPr>
        <w:t xml:space="preserve"> ונדרש תי</w:t>
      </w:r>
      <w:r w:rsidR="00712653">
        <w:rPr>
          <w:rFonts w:hint="cs"/>
          <w:sz w:val="24"/>
          <w:szCs w:val="24"/>
          <w:rtl/>
        </w:rPr>
        <w:t>אום</w:t>
      </w:r>
      <w:r w:rsidR="00F36852">
        <w:rPr>
          <w:rFonts w:hint="cs"/>
          <w:sz w:val="24"/>
          <w:szCs w:val="24"/>
          <w:rtl/>
        </w:rPr>
        <w:t xml:space="preserve"> </w:t>
      </w:r>
      <w:r w:rsidR="00712653">
        <w:rPr>
          <w:rFonts w:hint="cs"/>
          <w:sz w:val="24"/>
          <w:szCs w:val="24"/>
          <w:rtl/>
        </w:rPr>
        <w:t>עם הבעלים</w:t>
      </w:r>
      <w:r w:rsidR="000A5096">
        <w:rPr>
          <w:rFonts w:hint="cs"/>
          <w:sz w:val="24"/>
          <w:szCs w:val="24"/>
          <w:rtl/>
        </w:rPr>
        <w:t xml:space="preserve">. </w:t>
      </w:r>
      <w:r w:rsidR="00D355AD">
        <w:rPr>
          <w:rFonts w:hint="cs"/>
          <w:sz w:val="24"/>
          <w:szCs w:val="24"/>
          <w:rtl/>
        </w:rPr>
        <w:t xml:space="preserve">בולט כאן השיבוש בעירוב </w:t>
      </w:r>
      <w:r w:rsidR="000A5096">
        <w:rPr>
          <w:rFonts w:hint="cs"/>
          <w:sz w:val="24"/>
          <w:szCs w:val="24"/>
          <w:rtl/>
        </w:rPr>
        <w:t>שימושים</w:t>
      </w:r>
      <w:r w:rsidR="00712653">
        <w:rPr>
          <w:rFonts w:hint="cs"/>
          <w:sz w:val="24"/>
          <w:szCs w:val="24"/>
          <w:rtl/>
        </w:rPr>
        <w:t xml:space="preserve"> ואינטרסים</w:t>
      </w:r>
      <w:r w:rsidR="00D355AD">
        <w:rPr>
          <w:rFonts w:hint="cs"/>
          <w:sz w:val="24"/>
          <w:szCs w:val="24"/>
          <w:rtl/>
        </w:rPr>
        <w:t xml:space="preserve"> פרטי</w:t>
      </w:r>
      <w:r w:rsidR="007F5790">
        <w:rPr>
          <w:rFonts w:hint="cs"/>
          <w:sz w:val="24"/>
          <w:szCs w:val="24"/>
          <w:rtl/>
        </w:rPr>
        <w:t>ים</w:t>
      </w:r>
      <w:r w:rsidR="00D355AD">
        <w:rPr>
          <w:rFonts w:hint="cs"/>
          <w:sz w:val="24"/>
          <w:szCs w:val="24"/>
          <w:rtl/>
        </w:rPr>
        <w:t xml:space="preserve"> וציבורי</w:t>
      </w:r>
      <w:r w:rsidR="007F5790">
        <w:rPr>
          <w:rFonts w:hint="cs"/>
          <w:sz w:val="24"/>
          <w:szCs w:val="24"/>
          <w:rtl/>
        </w:rPr>
        <w:t>ים</w:t>
      </w:r>
      <w:r w:rsidR="00D355AD">
        <w:rPr>
          <w:rFonts w:hint="cs"/>
          <w:sz w:val="24"/>
          <w:szCs w:val="24"/>
          <w:rtl/>
        </w:rPr>
        <w:t xml:space="preserve">. </w:t>
      </w:r>
      <w:r w:rsidR="00712653">
        <w:rPr>
          <w:rFonts w:hint="cs"/>
          <w:sz w:val="24"/>
          <w:szCs w:val="24"/>
          <w:rtl/>
        </w:rPr>
        <w:t xml:space="preserve">ארכיטקטונית, </w:t>
      </w:r>
      <w:r w:rsidR="00D355AD">
        <w:rPr>
          <w:rFonts w:hint="cs"/>
          <w:sz w:val="24"/>
          <w:szCs w:val="24"/>
          <w:rtl/>
        </w:rPr>
        <w:t>החלל</w:t>
      </w:r>
      <w:r w:rsidR="004D7F42" w:rsidRPr="005147C6">
        <w:rPr>
          <w:rFonts w:hint="cs"/>
          <w:sz w:val="24"/>
          <w:szCs w:val="24"/>
          <w:rtl/>
        </w:rPr>
        <w:t xml:space="preserve"> מוקף מחיצות זכוכית</w:t>
      </w:r>
      <w:r w:rsidR="00712653">
        <w:rPr>
          <w:rFonts w:hint="cs"/>
          <w:sz w:val="24"/>
          <w:szCs w:val="24"/>
          <w:rtl/>
        </w:rPr>
        <w:t xml:space="preserve"> וקירות בטון</w:t>
      </w:r>
      <w:r w:rsidR="00D355AD">
        <w:rPr>
          <w:rFonts w:hint="cs"/>
          <w:sz w:val="24"/>
          <w:szCs w:val="24"/>
          <w:rtl/>
        </w:rPr>
        <w:t>;</w:t>
      </w:r>
      <w:r w:rsidR="004D7F42" w:rsidRPr="005147C6">
        <w:rPr>
          <w:rFonts w:hint="cs"/>
          <w:sz w:val="24"/>
          <w:szCs w:val="24"/>
          <w:rtl/>
        </w:rPr>
        <w:t xml:space="preserve"> </w:t>
      </w:r>
      <w:r w:rsidR="00A8031D">
        <w:rPr>
          <w:rFonts w:hint="cs"/>
          <w:sz w:val="24"/>
          <w:szCs w:val="24"/>
          <w:rtl/>
        </w:rPr>
        <w:t>זהו אזור</w:t>
      </w:r>
      <w:r w:rsidR="00D355AD">
        <w:rPr>
          <w:rFonts w:hint="cs"/>
          <w:sz w:val="24"/>
          <w:szCs w:val="24"/>
          <w:rtl/>
        </w:rPr>
        <w:t xml:space="preserve"> </w:t>
      </w:r>
      <w:r w:rsidR="00A8031D">
        <w:rPr>
          <w:rFonts w:hint="cs"/>
          <w:sz w:val="24"/>
          <w:szCs w:val="24"/>
          <w:rtl/>
        </w:rPr>
        <w:t>ד</w:t>
      </w:r>
      <w:r w:rsidR="00C80A61" w:rsidRPr="005147C6">
        <w:rPr>
          <w:rFonts w:hint="cs"/>
          <w:sz w:val="24"/>
          <w:szCs w:val="24"/>
          <w:rtl/>
        </w:rPr>
        <w:t>מדומים</w:t>
      </w:r>
      <w:r w:rsidR="000A5096">
        <w:rPr>
          <w:rFonts w:hint="cs"/>
          <w:sz w:val="24"/>
          <w:szCs w:val="24"/>
          <w:rtl/>
        </w:rPr>
        <w:t>, שקוף-אטום, פתוח-סגור,</w:t>
      </w:r>
      <w:r w:rsidR="00C80A61" w:rsidRPr="005147C6">
        <w:rPr>
          <w:rFonts w:hint="cs"/>
          <w:sz w:val="24"/>
          <w:szCs w:val="24"/>
          <w:rtl/>
        </w:rPr>
        <w:t xml:space="preserve"> </w:t>
      </w:r>
      <w:r w:rsidR="00A8031D">
        <w:rPr>
          <w:rFonts w:hint="cs"/>
          <w:sz w:val="24"/>
          <w:szCs w:val="24"/>
          <w:rtl/>
        </w:rPr>
        <w:t xml:space="preserve">המקיים </w:t>
      </w:r>
      <w:r w:rsidR="00F36852">
        <w:rPr>
          <w:rFonts w:hint="cs"/>
          <w:sz w:val="24"/>
          <w:szCs w:val="24"/>
          <w:rtl/>
        </w:rPr>
        <w:t xml:space="preserve">יחסי </w:t>
      </w:r>
      <w:r w:rsidR="00C80A61" w:rsidRPr="005147C6">
        <w:rPr>
          <w:rFonts w:hint="cs"/>
          <w:sz w:val="24"/>
          <w:szCs w:val="24"/>
          <w:rtl/>
        </w:rPr>
        <w:t>פנים</w:t>
      </w:r>
      <w:r w:rsidR="00F36852">
        <w:rPr>
          <w:rFonts w:hint="cs"/>
          <w:sz w:val="24"/>
          <w:szCs w:val="24"/>
          <w:rtl/>
        </w:rPr>
        <w:t>-</w:t>
      </w:r>
      <w:r w:rsidR="00C80A61" w:rsidRPr="005147C6">
        <w:rPr>
          <w:rFonts w:hint="cs"/>
          <w:sz w:val="24"/>
          <w:szCs w:val="24"/>
          <w:rtl/>
        </w:rPr>
        <w:t>חוץ</w:t>
      </w:r>
      <w:r w:rsidR="00F36852" w:rsidRPr="00F36852">
        <w:rPr>
          <w:rFonts w:hint="cs"/>
          <w:sz w:val="24"/>
          <w:szCs w:val="24"/>
          <w:rtl/>
        </w:rPr>
        <w:t xml:space="preserve"> </w:t>
      </w:r>
      <w:r w:rsidR="00F36852">
        <w:rPr>
          <w:rFonts w:hint="cs"/>
          <w:sz w:val="24"/>
          <w:szCs w:val="24"/>
          <w:rtl/>
        </w:rPr>
        <w:t>מורכבים</w:t>
      </w:r>
      <w:r w:rsidR="00C80A61" w:rsidRPr="005147C6">
        <w:rPr>
          <w:rFonts w:hint="cs"/>
          <w:sz w:val="24"/>
          <w:szCs w:val="24"/>
          <w:rtl/>
        </w:rPr>
        <w:t>. בשל המבנה הייחודי</w:t>
      </w:r>
      <w:r w:rsidR="00033542">
        <w:rPr>
          <w:rFonts w:hint="cs"/>
          <w:sz w:val="24"/>
          <w:szCs w:val="24"/>
          <w:rtl/>
        </w:rPr>
        <w:t xml:space="preserve"> של החלל, המתוכנן בצורת </w:t>
      </w:r>
      <w:r w:rsidR="00033542">
        <w:rPr>
          <w:sz w:val="24"/>
          <w:szCs w:val="24"/>
        </w:rPr>
        <w:t>Z</w:t>
      </w:r>
      <w:r w:rsidR="00033542">
        <w:rPr>
          <w:rFonts w:hint="cs"/>
          <w:sz w:val="24"/>
          <w:szCs w:val="24"/>
          <w:rtl/>
        </w:rPr>
        <w:t xml:space="preserve">, </w:t>
      </w:r>
      <w:r w:rsidR="00C80A61" w:rsidRPr="005147C6">
        <w:rPr>
          <w:rFonts w:hint="cs"/>
          <w:sz w:val="24"/>
          <w:szCs w:val="24"/>
          <w:rtl/>
        </w:rPr>
        <w:t>מת</w:t>
      </w:r>
      <w:r w:rsidR="00BF5D1C" w:rsidRPr="005147C6">
        <w:rPr>
          <w:rFonts w:hint="cs"/>
          <w:sz w:val="24"/>
          <w:szCs w:val="24"/>
          <w:rtl/>
        </w:rPr>
        <w:t xml:space="preserve">קיימות בו שתי פרספקטיבות הפוכות. </w:t>
      </w:r>
      <w:r w:rsidR="00F36852">
        <w:rPr>
          <w:rFonts w:hint="cs"/>
          <w:sz w:val="24"/>
          <w:szCs w:val="24"/>
          <w:rtl/>
        </w:rPr>
        <w:t>צילומי ה</w:t>
      </w:r>
      <w:r w:rsidR="00BF5D1C" w:rsidRPr="005147C6">
        <w:rPr>
          <w:rFonts w:hint="cs"/>
          <w:sz w:val="24"/>
          <w:szCs w:val="24"/>
          <w:rtl/>
        </w:rPr>
        <w:t>כניס</w:t>
      </w:r>
      <w:r w:rsidR="00C80A61" w:rsidRPr="005147C6">
        <w:rPr>
          <w:rFonts w:hint="cs"/>
          <w:sz w:val="24"/>
          <w:szCs w:val="24"/>
          <w:rtl/>
        </w:rPr>
        <w:t>ה לחלל</w:t>
      </w:r>
      <w:r w:rsidR="00033542">
        <w:rPr>
          <w:rFonts w:hint="cs"/>
          <w:sz w:val="24"/>
          <w:szCs w:val="24"/>
          <w:rtl/>
        </w:rPr>
        <w:t xml:space="preserve"> הלובי</w:t>
      </w:r>
      <w:r w:rsidR="00C80A61" w:rsidRPr="005147C6">
        <w:rPr>
          <w:rFonts w:hint="cs"/>
          <w:sz w:val="24"/>
          <w:szCs w:val="24"/>
          <w:rtl/>
        </w:rPr>
        <w:t xml:space="preserve"> </w:t>
      </w:r>
      <w:r w:rsidR="00F36852">
        <w:rPr>
          <w:rFonts w:hint="cs"/>
          <w:sz w:val="24"/>
          <w:szCs w:val="24"/>
          <w:rtl/>
        </w:rPr>
        <w:t>ו</w:t>
      </w:r>
      <w:r w:rsidR="00BF5D1C" w:rsidRPr="005147C6">
        <w:rPr>
          <w:rFonts w:hint="cs"/>
          <w:sz w:val="24"/>
          <w:szCs w:val="24"/>
          <w:rtl/>
        </w:rPr>
        <w:t>המבט ה</w:t>
      </w:r>
      <w:r w:rsidR="00033542">
        <w:rPr>
          <w:rFonts w:hint="cs"/>
          <w:sz w:val="24"/>
          <w:szCs w:val="24"/>
          <w:rtl/>
        </w:rPr>
        <w:t>הפוך</w:t>
      </w:r>
      <w:r w:rsidR="00F36852">
        <w:rPr>
          <w:rFonts w:hint="cs"/>
          <w:sz w:val="24"/>
          <w:szCs w:val="24"/>
          <w:rtl/>
        </w:rPr>
        <w:t xml:space="preserve"> מצדו האחורי לוכדים את</w:t>
      </w:r>
      <w:r w:rsidR="00BF5D1C" w:rsidRPr="005147C6">
        <w:rPr>
          <w:rFonts w:hint="cs"/>
          <w:sz w:val="24"/>
          <w:szCs w:val="24"/>
          <w:rtl/>
        </w:rPr>
        <w:t xml:space="preserve"> המבט </w:t>
      </w:r>
      <w:r w:rsidR="00F36852">
        <w:rPr>
          <w:rFonts w:hint="cs"/>
          <w:sz w:val="24"/>
          <w:szCs w:val="24"/>
          <w:rtl/>
        </w:rPr>
        <w:t>במעין</w:t>
      </w:r>
      <w:r w:rsidR="00BF5D1C" w:rsidRPr="005147C6">
        <w:rPr>
          <w:rFonts w:hint="cs"/>
          <w:sz w:val="24"/>
          <w:szCs w:val="24"/>
          <w:rtl/>
        </w:rPr>
        <w:t xml:space="preserve"> לופ חזותי</w:t>
      </w:r>
      <w:r w:rsidR="00AF0A68">
        <w:rPr>
          <w:rFonts w:hint="cs"/>
          <w:sz w:val="24"/>
          <w:szCs w:val="24"/>
          <w:rtl/>
        </w:rPr>
        <w:t xml:space="preserve">. </w:t>
      </w:r>
    </w:p>
    <w:p w:rsidR="000A5096" w:rsidRPr="000A5096" w:rsidRDefault="004F231B" w:rsidP="00EE6041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אני מאמין</w:t>
      </w:r>
      <w:r w:rsidR="00F3685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</w:t>
      </w:r>
      <w:r w:rsidR="00F36852">
        <w:rPr>
          <w:rFonts w:hint="cs"/>
          <w:sz w:val="24"/>
          <w:szCs w:val="24"/>
          <w:rtl/>
        </w:rPr>
        <w:t xml:space="preserve">אופני התנהלות </w:t>
      </w:r>
      <w:r w:rsidR="00575296">
        <w:rPr>
          <w:rFonts w:hint="cs"/>
          <w:sz w:val="24"/>
          <w:szCs w:val="24"/>
          <w:rtl/>
        </w:rPr>
        <w:t xml:space="preserve">של </w:t>
      </w:r>
      <w:r w:rsidR="00F36852">
        <w:rPr>
          <w:rFonts w:hint="cs"/>
          <w:sz w:val="24"/>
          <w:szCs w:val="24"/>
          <w:rtl/>
        </w:rPr>
        <w:t>גוף בתוך מרחב בנוי משנ</w:t>
      </w:r>
      <w:r>
        <w:rPr>
          <w:rFonts w:hint="cs"/>
          <w:sz w:val="24"/>
          <w:szCs w:val="24"/>
          <w:rtl/>
        </w:rPr>
        <w:t>ים</w:t>
      </w:r>
      <w:r w:rsidR="00F3685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את המרחב, משחררים אותו.</w:t>
      </w:r>
      <w:r w:rsidR="00F36852">
        <w:rPr>
          <w:rFonts w:hint="cs"/>
          <w:sz w:val="24"/>
          <w:szCs w:val="24"/>
          <w:rtl/>
        </w:rPr>
        <w:t xml:space="preserve"> מבטים שונים מאפשרים קריאות ופרשנויות שונות של החלל. בכניסה ללובי </w:t>
      </w:r>
      <w:r w:rsidR="00876356">
        <w:rPr>
          <w:rFonts w:hint="cs"/>
          <w:sz w:val="24"/>
          <w:szCs w:val="24"/>
          <w:rtl/>
        </w:rPr>
        <w:t>מוצבת עמד</w:t>
      </w:r>
      <w:r w:rsidR="00712653">
        <w:rPr>
          <w:rFonts w:hint="cs"/>
          <w:sz w:val="24"/>
          <w:szCs w:val="24"/>
          <w:rtl/>
        </w:rPr>
        <w:t>ת דובר</w:t>
      </w:r>
      <w:r w:rsidR="00876356">
        <w:rPr>
          <w:rFonts w:hint="cs"/>
          <w:sz w:val="24"/>
          <w:szCs w:val="24"/>
          <w:rtl/>
        </w:rPr>
        <w:t xml:space="preserve">, מצוידת </w:t>
      </w:r>
      <w:r w:rsidR="00EE6041">
        <w:rPr>
          <w:rFonts w:hint="cs"/>
          <w:sz w:val="24"/>
          <w:szCs w:val="24"/>
          <w:rtl/>
        </w:rPr>
        <w:t>במיקרופון</w:t>
      </w:r>
      <w:r w:rsidR="00712653">
        <w:rPr>
          <w:rFonts w:hint="cs"/>
          <w:sz w:val="24"/>
          <w:szCs w:val="24"/>
          <w:rtl/>
        </w:rPr>
        <w:t>,</w:t>
      </w:r>
      <w:r w:rsidR="00712653" w:rsidRPr="00712653">
        <w:rPr>
          <w:rFonts w:hint="cs"/>
          <w:sz w:val="24"/>
          <w:szCs w:val="24"/>
          <w:rtl/>
        </w:rPr>
        <w:t xml:space="preserve"> </w:t>
      </w:r>
      <w:r w:rsidR="00712653">
        <w:rPr>
          <w:rFonts w:hint="cs"/>
          <w:sz w:val="24"/>
          <w:szCs w:val="24"/>
          <w:rtl/>
        </w:rPr>
        <w:t xml:space="preserve">המאפשרת להגיב על הסיטואציה או </w:t>
      </w:r>
      <w:r>
        <w:rPr>
          <w:rFonts w:hint="cs"/>
          <w:sz w:val="24"/>
          <w:szCs w:val="24"/>
          <w:rtl/>
        </w:rPr>
        <w:t>ליצור</w:t>
      </w:r>
      <w:r w:rsidR="0071265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עמה </w:t>
      </w:r>
      <w:r w:rsidR="00712653">
        <w:rPr>
          <w:rFonts w:hint="cs"/>
          <w:sz w:val="24"/>
          <w:szCs w:val="24"/>
          <w:rtl/>
        </w:rPr>
        <w:t>שיח</w:t>
      </w:r>
      <w:r w:rsidR="000A5096" w:rsidRPr="000A5096">
        <w:rPr>
          <w:rFonts w:hint="cs"/>
          <w:sz w:val="24"/>
          <w:szCs w:val="24"/>
          <w:rtl/>
        </w:rPr>
        <w:t>.</w:t>
      </w:r>
      <w:r w:rsidR="00876356">
        <w:rPr>
          <w:rFonts w:hint="cs"/>
          <w:sz w:val="24"/>
          <w:szCs w:val="24"/>
          <w:rtl/>
        </w:rPr>
        <w:t xml:space="preserve"> בעומק הלובי מוצב כיסא למאזין. אירועי פתיחת התערוכה ונעילתה כוללים הרצאות </w:t>
      </w:r>
      <w:r w:rsidR="00CB1D8B">
        <w:rPr>
          <w:rFonts w:hint="cs"/>
          <w:sz w:val="24"/>
          <w:szCs w:val="24"/>
          <w:rtl/>
        </w:rPr>
        <w:t>במתכונת פרפורמטיבית אחידה בת עשרים דקות.</w:t>
      </w:r>
      <w:r w:rsidR="00CB1D8B" w:rsidRPr="000A5096">
        <w:rPr>
          <w:rFonts w:hint="cs"/>
          <w:sz w:val="24"/>
          <w:szCs w:val="24"/>
          <w:rtl/>
        </w:rPr>
        <w:t xml:space="preserve"> </w:t>
      </w:r>
      <w:r w:rsidR="00CB1D8B">
        <w:rPr>
          <w:rFonts w:hint="cs"/>
          <w:sz w:val="24"/>
          <w:szCs w:val="24"/>
          <w:rtl/>
        </w:rPr>
        <w:t xml:space="preserve">הרצאה באירוע פתיחת התערוכה </w:t>
      </w:r>
      <w:r w:rsidR="00876356">
        <w:rPr>
          <w:rFonts w:hint="cs"/>
          <w:sz w:val="24"/>
          <w:szCs w:val="24"/>
          <w:rtl/>
        </w:rPr>
        <w:t xml:space="preserve">של </w:t>
      </w:r>
      <w:r w:rsidR="00BC1416">
        <w:rPr>
          <w:rFonts w:hint="cs"/>
          <w:sz w:val="24"/>
          <w:szCs w:val="24"/>
          <w:rtl/>
        </w:rPr>
        <w:t>חוקר ואוצר האדריכלות</w:t>
      </w:r>
      <w:r w:rsidR="00876356">
        <w:rPr>
          <w:rFonts w:hint="cs"/>
          <w:sz w:val="24"/>
          <w:szCs w:val="24"/>
          <w:rtl/>
        </w:rPr>
        <w:t xml:space="preserve"> </w:t>
      </w:r>
      <w:r w:rsidR="00876356" w:rsidRPr="00EE6041">
        <w:rPr>
          <w:rFonts w:hint="cs"/>
          <w:b/>
          <w:bCs/>
          <w:sz w:val="24"/>
          <w:szCs w:val="24"/>
          <w:rtl/>
        </w:rPr>
        <w:t>דן הנדל</w:t>
      </w:r>
      <w:r w:rsidR="00CB1D8B">
        <w:rPr>
          <w:rFonts w:hint="cs"/>
          <w:sz w:val="24"/>
          <w:szCs w:val="24"/>
          <w:rtl/>
        </w:rPr>
        <w:t xml:space="preserve">: </w:t>
      </w:r>
      <w:r w:rsidR="00CB1D8B" w:rsidRPr="00CB1D8B">
        <w:rPr>
          <w:rFonts w:hint="cs"/>
          <w:i/>
          <w:iCs/>
          <w:sz w:val="24"/>
          <w:szCs w:val="24"/>
          <w:rtl/>
        </w:rPr>
        <w:t>ספות בפורגטוריום - הלובי הישראלי בעידן השיווק המתקדם</w:t>
      </w:r>
      <w:r w:rsidR="00CB1D8B">
        <w:rPr>
          <w:rFonts w:hint="cs"/>
          <w:i/>
          <w:iCs/>
          <w:sz w:val="24"/>
          <w:szCs w:val="24"/>
          <w:rtl/>
        </w:rPr>
        <w:t xml:space="preserve">; </w:t>
      </w:r>
      <w:r w:rsidR="00CB1D8B" w:rsidRPr="00CB1D8B">
        <w:rPr>
          <w:rFonts w:hint="cs"/>
          <w:sz w:val="24"/>
          <w:szCs w:val="24"/>
          <w:rtl/>
        </w:rPr>
        <w:t xml:space="preserve">הרצאה באירוע נעילת התערוכה של </w:t>
      </w:r>
      <w:r w:rsidR="00876356" w:rsidRPr="00CB1D8B">
        <w:rPr>
          <w:rFonts w:hint="cs"/>
          <w:sz w:val="24"/>
          <w:szCs w:val="24"/>
          <w:rtl/>
        </w:rPr>
        <w:t xml:space="preserve">המרצה לקולנוע, </w:t>
      </w:r>
      <w:r w:rsidR="00876356" w:rsidRPr="00EE6041">
        <w:rPr>
          <w:rFonts w:hint="cs"/>
          <w:b/>
          <w:bCs/>
          <w:sz w:val="24"/>
          <w:szCs w:val="24"/>
          <w:rtl/>
        </w:rPr>
        <w:t>יעל ב</w:t>
      </w:r>
      <w:r w:rsidR="00CE34BC" w:rsidRPr="00EE6041">
        <w:rPr>
          <w:rFonts w:hint="cs"/>
          <w:b/>
          <w:bCs/>
          <w:sz w:val="24"/>
          <w:szCs w:val="24"/>
          <w:rtl/>
        </w:rPr>
        <w:t>ן</w:t>
      </w:r>
      <w:r w:rsidR="00EE6041" w:rsidRPr="00EE6041">
        <w:rPr>
          <w:rFonts w:hint="cs"/>
          <w:b/>
          <w:bCs/>
          <w:sz w:val="24"/>
          <w:szCs w:val="24"/>
          <w:rtl/>
        </w:rPr>
        <w:t>-</w:t>
      </w:r>
      <w:r w:rsidR="00CE34BC" w:rsidRPr="00EE6041">
        <w:rPr>
          <w:rFonts w:hint="cs"/>
          <w:b/>
          <w:bCs/>
          <w:sz w:val="24"/>
          <w:szCs w:val="24"/>
          <w:rtl/>
        </w:rPr>
        <w:t>עמי</w:t>
      </w:r>
      <w:r w:rsidR="00CB1D8B" w:rsidRPr="00CB1D8B">
        <w:rPr>
          <w:rFonts w:hint="cs"/>
          <w:sz w:val="24"/>
          <w:szCs w:val="24"/>
          <w:rtl/>
        </w:rPr>
        <w:t xml:space="preserve">: </w:t>
      </w:r>
      <w:r w:rsidR="00CB1D8B" w:rsidRPr="00CB1D8B">
        <w:rPr>
          <w:rFonts w:hint="cs"/>
          <w:i/>
          <w:iCs/>
          <w:sz w:val="24"/>
          <w:szCs w:val="24"/>
          <w:rtl/>
        </w:rPr>
        <w:t>חלל הלובי בקולנוע</w:t>
      </w:r>
      <w:r w:rsidR="00CB1D8B">
        <w:rPr>
          <w:rFonts w:hint="cs"/>
          <w:sz w:val="24"/>
          <w:szCs w:val="24"/>
          <w:rtl/>
        </w:rPr>
        <w:t>.</w:t>
      </w:r>
      <w:r w:rsidR="00CE34BC">
        <w:rPr>
          <w:rFonts w:hint="cs"/>
          <w:sz w:val="24"/>
          <w:szCs w:val="24"/>
          <w:rtl/>
        </w:rPr>
        <w:t xml:space="preserve"> </w:t>
      </w:r>
      <w:r w:rsidR="00CB1D8B">
        <w:rPr>
          <w:rFonts w:hint="cs"/>
          <w:sz w:val="24"/>
          <w:szCs w:val="24"/>
          <w:rtl/>
        </w:rPr>
        <w:t>בש</w:t>
      </w:r>
      <w:r w:rsidR="00BC1416">
        <w:rPr>
          <w:rFonts w:hint="cs"/>
          <w:sz w:val="24"/>
          <w:szCs w:val="24"/>
          <w:rtl/>
        </w:rPr>
        <w:t>נ</w:t>
      </w:r>
      <w:r w:rsidR="00CB1D8B">
        <w:rPr>
          <w:rFonts w:hint="cs"/>
          <w:sz w:val="24"/>
          <w:szCs w:val="24"/>
          <w:rtl/>
        </w:rPr>
        <w:t>י ה</w:t>
      </w:r>
      <w:r w:rsidR="00BC1416">
        <w:rPr>
          <w:rFonts w:hint="cs"/>
          <w:sz w:val="24"/>
          <w:szCs w:val="24"/>
          <w:rtl/>
        </w:rPr>
        <w:t>אירועים</w:t>
      </w:r>
      <w:r w:rsidR="00CB1D8B">
        <w:rPr>
          <w:rFonts w:hint="cs"/>
          <w:sz w:val="24"/>
          <w:szCs w:val="24"/>
          <w:rtl/>
        </w:rPr>
        <w:t xml:space="preserve"> </w:t>
      </w:r>
      <w:r w:rsidR="000A5096" w:rsidRPr="000A5096">
        <w:rPr>
          <w:rFonts w:hint="cs"/>
          <w:sz w:val="24"/>
          <w:szCs w:val="24"/>
          <w:rtl/>
        </w:rPr>
        <w:t>הפורץ</w:t>
      </w:r>
      <w:r w:rsidR="00712653">
        <w:rPr>
          <w:rFonts w:hint="cs"/>
          <w:sz w:val="24"/>
          <w:szCs w:val="24"/>
          <w:rtl/>
        </w:rPr>
        <w:t xml:space="preserve"> </w:t>
      </w:r>
      <w:r w:rsidR="00CE34BC">
        <w:rPr>
          <w:rFonts w:hint="cs"/>
          <w:sz w:val="24"/>
          <w:szCs w:val="24"/>
          <w:rtl/>
        </w:rPr>
        <w:t>יושב בעמדת המאזין</w:t>
      </w:r>
      <w:r w:rsidR="00712653">
        <w:rPr>
          <w:rFonts w:hint="cs"/>
          <w:sz w:val="24"/>
          <w:szCs w:val="24"/>
          <w:rtl/>
        </w:rPr>
        <w:t>, פניו עטויות</w:t>
      </w:r>
      <w:r w:rsidR="000A5096" w:rsidRPr="000A5096">
        <w:rPr>
          <w:rFonts w:hint="cs"/>
          <w:sz w:val="24"/>
          <w:szCs w:val="24"/>
          <w:rtl/>
        </w:rPr>
        <w:t xml:space="preserve">. </w:t>
      </w:r>
    </w:p>
    <w:p w:rsidR="000A5096" w:rsidRPr="000A5096" w:rsidRDefault="000A5096" w:rsidP="000A5096">
      <w:pPr>
        <w:bidi/>
        <w:rPr>
          <w:sz w:val="24"/>
          <w:szCs w:val="24"/>
          <w:rtl/>
        </w:rPr>
      </w:pPr>
      <w:r w:rsidRPr="000A5096">
        <w:rPr>
          <w:rFonts w:hint="cs"/>
          <w:sz w:val="24"/>
          <w:szCs w:val="24"/>
          <w:rtl/>
        </w:rPr>
        <w:tab/>
      </w:r>
      <w:r w:rsidRPr="000A5096">
        <w:rPr>
          <w:rFonts w:hint="cs"/>
          <w:sz w:val="24"/>
          <w:szCs w:val="24"/>
          <w:rtl/>
        </w:rPr>
        <w:tab/>
      </w:r>
      <w:r w:rsidRPr="000A5096">
        <w:rPr>
          <w:rFonts w:hint="cs"/>
          <w:sz w:val="24"/>
          <w:szCs w:val="24"/>
          <w:rtl/>
        </w:rPr>
        <w:tab/>
      </w:r>
      <w:r w:rsidRPr="000A5096">
        <w:rPr>
          <w:rFonts w:hint="cs"/>
          <w:sz w:val="24"/>
          <w:szCs w:val="24"/>
          <w:rtl/>
        </w:rPr>
        <w:tab/>
      </w:r>
      <w:r w:rsidRPr="000A5096">
        <w:rPr>
          <w:rFonts w:hint="cs"/>
          <w:sz w:val="24"/>
          <w:szCs w:val="24"/>
          <w:rtl/>
        </w:rPr>
        <w:tab/>
      </w:r>
    </w:p>
    <w:p w:rsidR="000A5096" w:rsidRDefault="000A5096" w:rsidP="000A5096">
      <w:pPr>
        <w:bidi/>
        <w:rPr>
          <w:sz w:val="24"/>
          <w:szCs w:val="24"/>
          <w:rtl/>
        </w:rPr>
      </w:pPr>
      <w:r w:rsidRPr="000A5096">
        <w:rPr>
          <w:rFonts w:hint="cs"/>
          <w:sz w:val="24"/>
          <w:szCs w:val="24"/>
          <w:rtl/>
        </w:rPr>
        <w:tab/>
      </w:r>
      <w:r w:rsidRPr="000A5096">
        <w:rPr>
          <w:rFonts w:hint="cs"/>
          <w:sz w:val="24"/>
          <w:szCs w:val="24"/>
          <w:rtl/>
        </w:rPr>
        <w:tab/>
      </w:r>
      <w:r w:rsidRPr="000A5096">
        <w:rPr>
          <w:rFonts w:hint="cs"/>
          <w:sz w:val="24"/>
          <w:szCs w:val="24"/>
          <w:rtl/>
        </w:rPr>
        <w:tab/>
      </w:r>
      <w:r w:rsidRPr="000A5096">
        <w:rPr>
          <w:rFonts w:hint="cs"/>
          <w:sz w:val="24"/>
          <w:szCs w:val="24"/>
          <w:rtl/>
        </w:rPr>
        <w:tab/>
      </w:r>
      <w:r w:rsidRPr="000A5096">
        <w:rPr>
          <w:rFonts w:hint="cs"/>
          <w:sz w:val="24"/>
          <w:szCs w:val="24"/>
          <w:rtl/>
        </w:rPr>
        <w:tab/>
      </w:r>
      <w:r w:rsidRPr="000A5096">
        <w:rPr>
          <w:rFonts w:hint="cs"/>
          <w:sz w:val="24"/>
          <w:szCs w:val="24"/>
          <w:rtl/>
        </w:rPr>
        <w:tab/>
      </w:r>
      <w:r w:rsidRPr="000A5096">
        <w:rPr>
          <w:rFonts w:hint="cs"/>
          <w:sz w:val="24"/>
          <w:szCs w:val="24"/>
          <w:rtl/>
        </w:rPr>
        <w:tab/>
        <w:t>הדס עפרת</w:t>
      </w:r>
    </w:p>
    <w:p w:rsidR="00E63FD6" w:rsidRDefault="00E63FD6" w:rsidP="00E63FD6">
      <w:pPr>
        <w:bidi/>
        <w:rPr>
          <w:sz w:val="24"/>
          <w:szCs w:val="24"/>
          <w:rtl/>
        </w:rPr>
      </w:pPr>
    </w:p>
    <w:p w:rsidR="00E63FD6" w:rsidRPr="000A5096" w:rsidRDefault="00E63FD6" w:rsidP="00E63FD6">
      <w:pPr>
        <w:bidi/>
        <w:rPr>
          <w:sz w:val="24"/>
          <w:szCs w:val="24"/>
          <w:rtl/>
        </w:rPr>
      </w:pPr>
    </w:p>
    <w:p w:rsidR="00BF5D1C" w:rsidRPr="00E63FD6" w:rsidRDefault="00B544DB" w:rsidP="00E63FD6">
      <w:pPr>
        <w:bidi/>
        <w:spacing w:line="276" w:lineRule="auto"/>
        <w:jc w:val="center"/>
        <w:rPr>
          <w:sz w:val="20"/>
          <w:szCs w:val="20"/>
          <w:rtl/>
        </w:rPr>
      </w:pPr>
      <w:r w:rsidRPr="00E63FD6">
        <w:rPr>
          <w:rFonts w:hint="cs"/>
          <w:sz w:val="20"/>
          <w:szCs w:val="20"/>
          <w:rtl/>
        </w:rPr>
        <w:t xml:space="preserve">הלובי </w:t>
      </w:r>
      <w:r w:rsidRPr="00E63FD6">
        <w:rPr>
          <w:sz w:val="20"/>
          <w:szCs w:val="20"/>
          <w:rtl/>
        </w:rPr>
        <w:t>–</w:t>
      </w:r>
      <w:r w:rsidRPr="00E63FD6">
        <w:rPr>
          <w:rFonts w:hint="cs"/>
          <w:sz w:val="20"/>
          <w:szCs w:val="20"/>
          <w:rtl/>
        </w:rPr>
        <w:t xml:space="preserve"> מקום לאמנות רחוב ארלוזורוב 6, תל אביב</w:t>
      </w:r>
    </w:p>
    <w:p w:rsidR="00B544DB" w:rsidRPr="00E63FD6" w:rsidRDefault="007A13F4" w:rsidP="007A13F4">
      <w:pPr>
        <w:bidi/>
        <w:spacing w:line="276" w:lineRule="auto"/>
        <w:jc w:val="center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מאי-יוני, 2015</w:t>
      </w:r>
    </w:p>
    <w:sectPr w:rsidR="00B544DB" w:rsidRPr="00E63FD6" w:rsidSect="00C621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86" w:rsidRDefault="00836A86" w:rsidP="00420B38">
      <w:pPr>
        <w:spacing w:after="0" w:line="240" w:lineRule="auto"/>
      </w:pPr>
      <w:r>
        <w:separator/>
      </w:r>
    </w:p>
  </w:endnote>
  <w:endnote w:type="continuationSeparator" w:id="0">
    <w:p w:rsidR="00836A86" w:rsidRDefault="00836A86" w:rsidP="0042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86" w:rsidRDefault="00836A86" w:rsidP="00420B38">
      <w:pPr>
        <w:spacing w:after="0" w:line="240" w:lineRule="auto"/>
      </w:pPr>
      <w:r>
        <w:separator/>
      </w:r>
    </w:p>
  </w:footnote>
  <w:footnote w:type="continuationSeparator" w:id="0">
    <w:p w:rsidR="00836A86" w:rsidRDefault="00836A86" w:rsidP="00420B38">
      <w:pPr>
        <w:spacing w:after="0" w:line="240" w:lineRule="auto"/>
      </w:pPr>
      <w:r>
        <w:continuationSeparator/>
      </w:r>
    </w:p>
  </w:footnote>
  <w:footnote w:id="1">
    <w:p w:rsidR="0061089E" w:rsidRPr="0061089E" w:rsidRDefault="0061089E" w:rsidP="004277A8">
      <w:pPr>
        <w:pStyle w:val="a3"/>
      </w:pPr>
      <w:r>
        <w:rPr>
          <w:rStyle w:val="a5"/>
        </w:rPr>
        <w:footnoteRef/>
      </w:r>
      <w:r>
        <w:t xml:space="preserve"> Lucia </w:t>
      </w:r>
      <w:proofErr w:type="spellStart"/>
      <w:r>
        <w:t>Jal</w:t>
      </w:r>
      <w:r>
        <w:rPr>
          <w:rFonts w:ascii="Arial" w:hAnsi="Arial" w:cs="Arial"/>
        </w:rPr>
        <w:t>ó</w:t>
      </w:r>
      <w:r>
        <w:t>n</w:t>
      </w:r>
      <w:proofErr w:type="spellEnd"/>
      <w:r>
        <w:t xml:space="preserve"> </w:t>
      </w:r>
      <w:proofErr w:type="spellStart"/>
      <w:r>
        <w:t>Oyarzun</w:t>
      </w:r>
      <w:proofErr w:type="spellEnd"/>
      <w:r>
        <w:t xml:space="preserve">, Common </w:t>
      </w:r>
      <w:proofErr w:type="spellStart"/>
      <w:r>
        <w:t>Spatialities</w:t>
      </w:r>
      <w:proofErr w:type="spellEnd"/>
      <w:r>
        <w:t>: The Production of the Multitude, Footprint Architecture Theo</w:t>
      </w:r>
      <w:r w:rsidR="004277A8">
        <w:t>r</w:t>
      </w:r>
      <w:r>
        <w:t>y Journal 16, Delft, 2015. P. 52</w:t>
      </w:r>
    </w:p>
  </w:footnote>
  <w:footnote w:id="2">
    <w:p w:rsidR="00CD60A0" w:rsidRPr="00CD60A0" w:rsidRDefault="00CD60A0" w:rsidP="004277A8">
      <w:pPr>
        <w:pStyle w:val="a3"/>
      </w:pPr>
      <w:r>
        <w:rPr>
          <w:rStyle w:val="a5"/>
        </w:rPr>
        <w:footnoteRef/>
      </w:r>
      <w:r>
        <w:t xml:space="preserve"> Rafi Segal,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Verbakel</w:t>
      </w:r>
      <w:proofErr w:type="spellEnd"/>
      <w:r>
        <w:t xml:space="preserve"> (editors), Architecture an</w:t>
      </w:r>
      <w:r w:rsidR="004277A8">
        <w:t>d</w:t>
      </w:r>
      <w:r>
        <w:t xml:space="preserve"> Dispersal, AD</w:t>
      </w:r>
      <w:r w:rsidR="007B4C00">
        <w:t>, 2008, pp. 103, 105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87"/>
    <w:rsid w:val="00001C87"/>
    <w:rsid w:val="00033542"/>
    <w:rsid w:val="00071801"/>
    <w:rsid w:val="000720F2"/>
    <w:rsid w:val="00075CFA"/>
    <w:rsid w:val="00093532"/>
    <w:rsid w:val="00094AE1"/>
    <w:rsid w:val="000A5096"/>
    <w:rsid w:val="000B6892"/>
    <w:rsid w:val="000D50C3"/>
    <w:rsid w:val="001066B6"/>
    <w:rsid w:val="00150662"/>
    <w:rsid w:val="0019533D"/>
    <w:rsid w:val="001C79DC"/>
    <w:rsid w:val="001D1F95"/>
    <w:rsid w:val="001E084D"/>
    <w:rsid w:val="001E389D"/>
    <w:rsid w:val="001E4D53"/>
    <w:rsid w:val="002A3216"/>
    <w:rsid w:val="002C15F5"/>
    <w:rsid w:val="002D3546"/>
    <w:rsid w:val="00306E52"/>
    <w:rsid w:val="0039038B"/>
    <w:rsid w:val="003C2962"/>
    <w:rsid w:val="003D5355"/>
    <w:rsid w:val="003E0A1C"/>
    <w:rsid w:val="00401567"/>
    <w:rsid w:val="00420B38"/>
    <w:rsid w:val="00420EAA"/>
    <w:rsid w:val="004277A8"/>
    <w:rsid w:val="00445A90"/>
    <w:rsid w:val="0046192F"/>
    <w:rsid w:val="004A1D0B"/>
    <w:rsid w:val="004D3D3B"/>
    <w:rsid w:val="004D7F42"/>
    <w:rsid w:val="004F231B"/>
    <w:rsid w:val="005147C6"/>
    <w:rsid w:val="005551E9"/>
    <w:rsid w:val="00575296"/>
    <w:rsid w:val="0061089E"/>
    <w:rsid w:val="0065233B"/>
    <w:rsid w:val="00674E03"/>
    <w:rsid w:val="00682209"/>
    <w:rsid w:val="00697D5D"/>
    <w:rsid w:val="006E1AA5"/>
    <w:rsid w:val="007117AF"/>
    <w:rsid w:val="00712653"/>
    <w:rsid w:val="00756E48"/>
    <w:rsid w:val="00784413"/>
    <w:rsid w:val="00792CB0"/>
    <w:rsid w:val="007A13F4"/>
    <w:rsid w:val="007B4C00"/>
    <w:rsid w:val="007C1B24"/>
    <w:rsid w:val="007D066C"/>
    <w:rsid w:val="007F5790"/>
    <w:rsid w:val="0081248E"/>
    <w:rsid w:val="00817AF5"/>
    <w:rsid w:val="0082107A"/>
    <w:rsid w:val="00836A86"/>
    <w:rsid w:val="00876356"/>
    <w:rsid w:val="008A5CA3"/>
    <w:rsid w:val="008E4502"/>
    <w:rsid w:val="008E74E7"/>
    <w:rsid w:val="0094268B"/>
    <w:rsid w:val="00946E1B"/>
    <w:rsid w:val="00960AFC"/>
    <w:rsid w:val="00A032E4"/>
    <w:rsid w:val="00A47CC4"/>
    <w:rsid w:val="00A63F63"/>
    <w:rsid w:val="00A8031D"/>
    <w:rsid w:val="00A87C79"/>
    <w:rsid w:val="00AB39D1"/>
    <w:rsid w:val="00AB41F3"/>
    <w:rsid w:val="00AF0A68"/>
    <w:rsid w:val="00B4411A"/>
    <w:rsid w:val="00B474F5"/>
    <w:rsid w:val="00B544DB"/>
    <w:rsid w:val="00B56605"/>
    <w:rsid w:val="00B7395A"/>
    <w:rsid w:val="00BC1416"/>
    <w:rsid w:val="00BC443B"/>
    <w:rsid w:val="00BD5688"/>
    <w:rsid w:val="00BF5D1C"/>
    <w:rsid w:val="00C06AAA"/>
    <w:rsid w:val="00C267B3"/>
    <w:rsid w:val="00C45C1B"/>
    <w:rsid w:val="00C51F19"/>
    <w:rsid w:val="00C55881"/>
    <w:rsid w:val="00C62166"/>
    <w:rsid w:val="00C80A61"/>
    <w:rsid w:val="00C80FF7"/>
    <w:rsid w:val="00C9750C"/>
    <w:rsid w:val="00C97B6B"/>
    <w:rsid w:val="00CA039F"/>
    <w:rsid w:val="00CB1D8B"/>
    <w:rsid w:val="00CD60A0"/>
    <w:rsid w:val="00CE34BC"/>
    <w:rsid w:val="00D068FE"/>
    <w:rsid w:val="00D24A60"/>
    <w:rsid w:val="00D355AD"/>
    <w:rsid w:val="00D75492"/>
    <w:rsid w:val="00D85035"/>
    <w:rsid w:val="00D94D97"/>
    <w:rsid w:val="00D965C3"/>
    <w:rsid w:val="00DB0716"/>
    <w:rsid w:val="00DB5CA4"/>
    <w:rsid w:val="00DD58DA"/>
    <w:rsid w:val="00DF0CFC"/>
    <w:rsid w:val="00E029B8"/>
    <w:rsid w:val="00E0740F"/>
    <w:rsid w:val="00E63FD6"/>
    <w:rsid w:val="00ED12CB"/>
    <w:rsid w:val="00EE6041"/>
    <w:rsid w:val="00EF05B4"/>
    <w:rsid w:val="00F30D4C"/>
    <w:rsid w:val="00F36852"/>
    <w:rsid w:val="00F43FCE"/>
    <w:rsid w:val="00F76A90"/>
    <w:rsid w:val="00F82884"/>
    <w:rsid w:val="00F945AD"/>
    <w:rsid w:val="00F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A5B64-1029-4391-ADB7-E572385D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0B38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420B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0B3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BF5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02F1-0EA9-4A58-B252-6C942212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836</Words>
  <Characters>4182</Characters>
  <Application>Microsoft Office Word</Application>
  <DocSecurity>0</DocSecurity>
  <Lines>34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hadas ophrat</cp:lastModifiedBy>
  <cp:revision>3</cp:revision>
  <cp:lastPrinted>2015-04-08T16:53:00Z</cp:lastPrinted>
  <dcterms:created xsi:type="dcterms:W3CDTF">2015-05-10T12:50:00Z</dcterms:created>
  <dcterms:modified xsi:type="dcterms:W3CDTF">2015-06-06T08:49:00Z</dcterms:modified>
</cp:coreProperties>
</file>